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91" w:rsidRDefault="00AC4254" w:rsidP="00316091">
      <w:pPr>
        <w:pStyle w:val="Corpotesto"/>
        <w:ind w:left="0"/>
        <w:rPr>
          <w:b/>
          <w:bCs/>
          <w:u w:color="000000"/>
          <w:lang w:val="it-IT"/>
        </w:rPr>
      </w:pPr>
      <w:bookmarkStart w:id="0" w:name="_GoBack"/>
      <w:bookmarkEnd w:id="0"/>
      <w:r w:rsidRPr="00AC4254">
        <w:rPr>
          <w:b/>
          <w:bCs/>
          <w:u w:color="000000"/>
          <w:lang w:val="it-IT"/>
        </w:rPr>
        <w:t xml:space="preserve">BANDO </w:t>
      </w:r>
      <w:r w:rsidR="001D24DE">
        <w:rPr>
          <w:b/>
          <w:bCs/>
          <w:u w:color="000000"/>
          <w:lang w:val="it-IT"/>
        </w:rPr>
        <w:t xml:space="preserve">PER L’AFFIDAMENTO </w:t>
      </w:r>
      <w:r w:rsidR="00316091">
        <w:rPr>
          <w:b/>
          <w:bCs/>
          <w:u w:color="000000"/>
          <w:lang w:val="it-IT"/>
        </w:rPr>
        <w:t>DI UN</w:t>
      </w:r>
      <w:r w:rsidR="00D41CFD">
        <w:rPr>
          <w:b/>
          <w:bCs/>
          <w:u w:color="000000"/>
          <w:lang w:val="it-IT"/>
        </w:rPr>
        <w:t xml:space="preserve"> </w:t>
      </w:r>
      <w:r w:rsidR="00316091">
        <w:rPr>
          <w:b/>
          <w:bCs/>
          <w:u w:color="000000"/>
          <w:lang w:val="it-IT"/>
        </w:rPr>
        <w:t xml:space="preserve">SERVIZIO DI </w:t>
      </w:r>
      <w:r w:rsidR="00316091" w:rsidRPr="00316091">
        <w:rPr>
          <w:b/>
          <w:bCs/>
          <w:u w:color="000000"/>
          <w:lang w:val="it-IT"/>
        </w:rPr>
        <w:t>ORIENTAMENTO UNIVERSITARIO PER L'ANNO ACCADEMICO 2018/2019</w:t>
      </w:r>
      <w:r w:rsidR="00316091">
        <w:rPr>
          <w:b/>
          <w:bCs/>
          <w:u w:color="000000"/>
          <w:lang w:val="it-IT"/>
        </w:rPr>
        <w:t>.</w:t>
      </w:r>
    </w:p>
    <w:p w:rsidR="00AC4254" w:rsidRPr="00AC4254" w:rsidRDefault="00AC4254" w:rsidP="00316091">
      <w:pPr>
        <w:pStyle w:val="Corpotesto"/>
        <w:ind w:left="0"/>
        <w:rPr>
          <w:b/>
          <w:sz w:val="28"/>
          <w:szCs w:val="28"/>
          <w:lang w:val="it-IT"/>
        </w:rPr>
      </w:pPr>
      <w:r w:rsidRPr="00AC4254">
        <w:rPr>
          <w:b/>
          <w:sz w:val="28"/>
          <w:szCs w:val="28"/>
          <w:lang w:val="it-IT"/>
        </w:rPr>
        <w:t xml:space="preserve">Procedura negoziata ai sensi dell’art. 36 del D. </w:t>
      </w:r>
      <w:proofErr w:type="spellStart"/>
      <w:r w:rsidRPr="00AC4254">
        <w:rPr>
          <w:b/>
          <w:sz w:val="28"/>
          <w:szCs w:val="28"/>
          <w:lang w:val="it-IT"/>
        </w:rPr>
        <w:t>Lgs</w:t>
      </w:r>
      <w:proofErr w:type="spellEnd"/>
      <w:r w:rsidRPr="00AC4254">
        <w:rPr>
          <w:b/>
          <w:sz w:val="28"/>
          <w:szCs w:val="28"/>
          <w:lang w:val="it-IT"/>
        </w:rPr>
        <w:t xml:space="preserve"> 50/2016 e </w:t>
      </w:r>
      <w:proofErr w:type="spellStart"/>
      <w:r w:rsidRPr="00AC4254">
        <w:rPr>
          <w:b/>
          <w:sz w:val="28"/>
          <w:szCs w:val="28"/>
          <w:lang w:val="it-IT"/>
        </w:rPr>
        <w:t>s.m.i.</w:t>
      </w:r>
      <w:proofErr w:type="spellEnd"/>
      <w:r w:rsidRPr="00AC4254">
        <w:rPr>
          <w:b/>
          <w:sz w:val="28"/>
          <w:szCs w:val="28"/>
          <w:lang w:val="it-IT"/>
        </w:rPr>
        <w:t xml:space="preserve"> tramite </w:t>
      </w:r>
      <w:proofErr w:type="spellStart"/>
      <w:r w:rsidRPr="00AC4254">
        <w:rPr>
          <w:b/>
          <w:sz w:val="28"/>
          <w:szCs w:val="28"/>
          <w:lang w:val="it-IT"/>
        </w:rPr>
        <w:t>MePa</w:t>
      </w:r>
      <w:proofErr w:type="spellEnd"/>
      <w:r w:rsidRPr="00AC4254">
        <w:rPr>
          <w:b/>
          <w:sz w:val="28"/>
          <w:szCs w:val="28"/>
          <w:lang w:val="it-IT"/>
        </w:rPr>
        <w:t>.</w:t>
      </w:r>
    </w:p>
    <w:p w:rsidR="00AC4254" w:rsidRPr="00094773" w:rsidRDefault="00094773" w:rsidP="00AC4254">
      <w:pPr>
        <w:rPr>
          <w:b/>
          <w:sz w:val="28"/>
          <w:szCs w:val="24"/>
          <w:lang w:val="it-IT"/>
        </w:rPr>
      </w:pPr>
      <w:r w:rsidRPr="00094773">
        <w:rPr>
          <w:b/>
          <w:sz w:val="28"/>
          <w:lang w:val="it-IT"/>
        </w:rPr>
        <w:t>CIG</w:t>
      </w:r>
      <w:r>
        <w:rPr>
          <w:b/>
          <w:sz w:val="28"/>
          <w:lang w:val="it-IT"/>
        </w:rPr>
        <w:t>:</w:t>
      </w:r>
      <w:r w:rsidR="008B1BB0" w:rsidRPr="008B1BB0">
        <w:rPr>
          <w:lang w:val="it-IT"/>
        </w:rPr>
        <w:t xml:space="preserve"> </w:t>
      </w:r>
      <w:r w:rsidR="008B1BB0" w:rsidRPr="008B1BB0">
        <w:rPr>
          <w:b/>
          <w:sz w:val="28"/>
          <w:lang w:val="it-IT"/>
        </w:rPr>
        <w:t>ZDF25F7F4F</w:t>
      </w:r>
      <w:r w:rsidR="00307547" w:rsidRPr="00094773">
        <w:rPr>
          <w:b/>
          <w:sz w:val="28"/>
          <w:lang w:val="it-IT"/>
        </w:rPr>
        <w:t xml:space="preserve"> </w:t>
      </w:r>
    </w:p>
    <w:p w:rsidR="00AC4254" w:rsidRDefault="00AC4254" w:rsidP="00E8617F">
      <w:pPr>
        <w:pStyle w:val="Corpotesto"/>
        <w:jc w:val="center"/>
        <w:rPr>
          <w:b/>
          <w:bCs/>
          <w:u w:color="000000"/>
          <w:lang w:val="it-IT"/>
        </w:rPr>
      </w:pPr>
    </w:p>
    <w:p w:rsidR="00AC4254" w:rsidRPr="00AC4254" w:rsidRDefault="00AC4254" w:rsidP="00AC4254">
      <w:pPr>
        <w:autoSpaceDE w:val="0"/>
        <w:autoSpaceDN w:val="0"/>
        <w:adjustRightInd w:val="0"/>
        <w:jc w:val="both"/>
        <w:rPr>
          <w:b/>
          <w:bCs/>
          <w:color w:val="000000"/>
          <w:sz w:val="24"/>
          <w:szCs w:val="24"/>
          <w:lang w:val="it-IT"/>
        </w:rPr>
      </w:pPr>
      <w:r w:rsidRPr="00AC4254">
        <w:rPr>
          <w:b/>
          <w:bCs/>
          <w:color w:val="000000"/>
          <w:sz w:val="24"/>
          <w:szCs w:val="24"/>
          <w:lang w:val="it-IT"/>
        </w:rPr>
        <w:t xml:space="preserve">Ente appaltante: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Comune di Sorrento (NA) </w:t>
      </w:r>
      <w:r w:rsidRPr="00AC4254">
        <w:rPr>
          <w:b/>
          <w:bCs/>
          <w:color w:val="000000"/>
          <w:sz w:val="24"/>
          <w:szCs w:val="24"/>
          <w:lang w:val="it-IT"/>
        </w:rPr>
        <w:t xml:space="preserve">– </w:t>
      </w:r>
      <w:r w:rsidRPr="00AC4254">
        <w:rPr>
          <w:bCs/>
          <w:color w:val="000000"/>
          <w:sz w:val="24"/>
          <w:szCs w:val="24"/>
          <w:lang w:val="it-IT"/>
        </w:rPr>
        <w:t xml:space="preserve">Centro </w:t>
      </w:r>
      <w:proofErr w:type="spellStart"/>
      <w:r w:rsidRPr="00AC4254">
        <w:rPr>
          <w:bCs/>
          <w:color w:val="000000"/>
          <w:sz w:val="24"/>
          <w:szCs w:val="24"/>
          <w:lang w:val="it-IT"/>
        </w:rPr>
        <w:t>Informagiovani</w:t>
      </w:r>
      <w:proofErr w:type="spellEnd"/>
      <w:r w:rsidRPr="00AC4254">
        <w:rPr>
          <w:bCs/>
          <w:color w:val="000000"/>
          <w:sz w:val="24"/>
          <w:szCs w:val="24"/>
          <w:lang w:val="it-IT"/>
        </w:rPr>
        <w:t xml:space="preserve"> –Corso Italia n. 236</w:t>
      </w:r>
      <w:r w:rsidRPr="00AC4254">
        <w:rPr>
          <w:color w:val="000000"/>
          <w:sz w:val="24"/>
          <w:szCs w:val="24"/>
          <w:lang w:val="it-IT"/>
        </w:rPr>
        <w:t xml:space="preserve"> –  80067 – tel. 081/8773510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PEC: </w:t>
      </w:r>
      <w:hyperlink r:id="rId7" w:history="1">
        <w:r w:rsidRPr="00AC4254">
          <w:rPr>
            <w:rStyle w:val="Collegamentoipertestuale"/>
            <w:sz w:val="24"/>
            <w:szCs w:val="24"/>
            <w:lang w:val="it-IT"/>
          </w:rPr>
          <w:t>protocollo@pec.comune.sorrento.na.it</w:t>
        </w:r>
      </w:hyperlink>
      <w:r w:rsidRPr="00AC4254">
        <w:rPr>
          <w:color w:val="000000"/>
          <w:sz w:val="24"/>
          <w:szCs w:val="24"/>
          <w:lang w:val="it-IT"/>
        </w:rPr>
        <w:t xml:space="preserve"> </w:t>
      </w:r>
    </w:p>
    <w:p w:rsidR="00AC4254" w:rsidRPr="00AC4254" w:rsidRDefault="00AC4254" w:rsidP="00AC4254">
      <w:pPr>
        <w:autoSpaceDE w:val="0"/>
        <w:autoSpaceDN w:val="0"/>
        <w:adjustRightInd w:val="0"/>
        <w:jc w:val="both"/>
        <w:rPr>
          <w:iCs/>
          <w:color w:val="000000"/>
          <w:sz w:val="24"/>
          <w:szCs w:val="24"/>
          <w:u w:val="single"/>
          <w:lang w:val="it-IT"/>
        </w:rPr>
      </w:pPr>
      <w:r w:rsidRPr="00AC4254">
        <w:rPr>
          <w:color w:val="000000"/>
          <w:sz w:val="24"/>
          <w:szCs w:val="24"/>
          <w:lang w:val="it-IT"/>
        </w:rPr>
        <w:t xml:space="preserve">PEC Ufficio Dirigente del I Dipartimento: </w:t>
      </w:r>
      <w:hyperlink r:id="rId8" w:history="1">
        <w:r w:rsidRPr="00AC4254">
          <w:rPr>
            <w:rStyle w:val="Collegamentoipertestuale"/>
            <w:iCs/>
            <w:sz w:val="24"/>
            <w:szCs w:val="24"/>
            <w:lang w:val="it-IT"/>
          </w:rPr>
          <w:t>dirigente1dip@pec.comune.sorrento.na.it</w:t>
        </w:r>
      </w:hyperlink>
      <w:r w:rsidRPr="00AC4254">
        <w:rPr>
          <w:iCs/>
          <w:color w:val="000000"/>
          <w:sz w:val="24"/>
          <w:szCs w:val="24"/>
          <w:u w:val="single"/>
          <w:lang w:val="it-IT"/>
        </w:rPr>
        <w:t>.</w:t>
      </w:r>
    </w:p>
    <w:p w:rsidR="00AC4254" w:rsidRPr="00AC4254" w:rsidRDefault="00AC4254" w:rsidP="00AC4254">
      <w:pPr>
        <w:autoSpaceDE w:val="0"/>
        <w:autoSpaceDN w:val="0"/>
        <w:adjustRightInd w:val="0"/>
        <w:jc w:val="both"/>
        <w:rPr>
          <w:iCs/>
          <w:color w:val="000000"/>
          <w:sz w:val="24"/>
          <w:szCs w:val="24"/>
        </w:rPr>
      </w:pPr>
      <w:r w:rsidRPr="00AC4254">
        <w:rPr>
          <w:iCs/>
          <w:color w:val="000000"/>
          <w:sz w:val="24"/>
          <w:szCs w:val="24"/>
        </w:rPr>
        <w:t xml:space="preserve">Email: </w:t>
      </w:r>
      <w:hyperlink r:id="rId9" w:history="1">
        <w:r w:rsidRPr="00AC4254">
          <w:rPr>
            <w:rStyle w:val="Collegamentoipertestuale"/>
            <w:iCs/>
            <w:sz w:val="24"/>
            <w:szCs w:val="24"/>
          </w:rPr>
          <w:t>informagiovani@comune.sorrento.na.it</w:t>
        </w:r>
      </w:hyperlink>
    </w:p>
    <w:p w:rsidR="00AC4254" w:rsidRPr="00AC4254" w:rsidRDefault="00AC4254" w:rsidP="00AC4254">
      <w:pPr>
        <w:pStyle w:val="Corpotesto"/>
        <w:jc w:val="center"/>
        <w:rPr>
          <w:b/>
          <w:bCs/>
          <w:u w:color="000000"/>
        </w:rPr>
      </w:pPr>
    </w:p>
    <w:p w:rsidR="001F1BF9" w:rsidRPr="00AC4254" w:rsidRDefault="001F1BF9">
      <w:pPr>
        <w:pStyle w:val="Corpotesto"/>
        <w:ind w:left="0"/>
        <w:jc w:val="left"/>
        <w:rPr>
          <w:b/>
        </w:rPr>
      </w:pPr>
    </w:p>
    <w:p w:rsidR="00AC4254" w:rsidRPr="00F4540E" w:rsidRDefault="00C156EF" w:rsidP="00AC4254">
      <w:pPr>
        <w:autoSpaceDE w:val="0"/>
        <w:autoSpaceDN w:val="0"/>
        <w:adjustRightInd w:val="0"/>
        <w:jc w:val="both"/>
        <w:rPr>
          <w:color w:val="000000"/>
          <w:szCs w:val="24"/>
          <w:lang w:val="it-IT"/>
        </w:rPr>
      </w:pPr>
      <w:r w:rsidRPr="00A01284">
        <w:rPr>
          <w:color w:val="000000"/>
          <w:szCs w:val="24"/>
        </w:rPr>
        <w:t xml:space="preserve"> </w:t>
      </w:r>
      <w:r w:rsidR="00AC4254" w:rsidRPr="00A01284">
        <w:rPr>
          <w:color w:val="000000"/>
          <w:szCs w:val="24"/>
        </w:rPr>
        <w:t xml:space="preserve"> </w:t>
      </w:r>
      <w:r w:rsidR="00AC4254" w:rsidRPr="00F4540E">
        <w:rPr>
          <w:b/>
          <w:bCs/>
          <w:color w:val="000000"/>
          <w:szCs w:val="24"/>
          <w:lang w:val="it-IT"/>
        </w:rPr>
        <w:t>Oggetto e finalità</w:t>
      </w:r>
    </w:p>
    <w:p w:rsidR="001F1BF9" w:rsidRDefault="00AC4254" w:rsidP="00AC4254">
      <w:pPr>
        <w:pStyle w:val="Corpotesto"/>
        <w:ind w:right="108"/>
        <w:rPr>
          <w:lang w:val="it-IT"/>
        </w:rPr>
      </w:pPr>
      <w:r w:rsidRPr="00AC4254">
        <w:rPr>
          <w:color w:val="000000"/>
          <w:lang w:val="it-IT"/>
        </w:rPr>
        <w:t xml:space="preserve">Il comune di Sorrento intende affidare, </w:t>
      </w:r>
      <w:r w:rsidRPr="00AC4254">
        <w:rPr>
          <w:lang w:val="it-IT"/>
        </w:rPr>
        <w:t xml:space="preserve">con apposita procedura negoziata di cui all’art. 36 del </w:t>
      </w:r>
      <w:proofErr w:type="spellStart"/>
      <w:r w:rsidRPr="00AC4254">
        <w:rPr>
          <w:lang w:val="it-IT"/>
        </w:rPr>
        <w:t>D.Lgs.</w:t>
      </w:r>
      <w:proofErr w:type="spellEnd"/>
      <w:r w:rsidRPr="00AC4254">
        <w:rPr>
          <w:lang w:val="it-IT"/>
        </w:rPr>
        <w:t xml:space="preserve"> 50/2016 e </w:t>
      </w:r>
      <w:proofErr w:type="spellStart"/>
      <w:r w:rsidRPr="00AC4254">
        <w:rPr>
          <w:lang w:val="it-IT"/>
        </w:rPr>
        <w:t>s.m.i..mediante</w:t>
      </w:r>
      <w:proofErr w:type="spellEnd"/>
      <w:r w:rsidRPr="00AC4254">
        <w:rPr>
          <w:lang w:val="it-IT"/>
        </w:rPr>
        <w:t xml:space="preserve"> il mercato elettronico della Pubblica Amministrazione( MEPA), attraverso una </w:t>
      </w:r>
      <w:proofErr w:type="spellStart"/>
      <w:r w:rsidRPr="00AC4254">
        <w:rPr>
          <w:lang w:val="it-IT"/>
        </w:rPr>
        <w:t>RdO</w:t>
      </w:r>
      <w:proofErr w:type="spellEnd"/>
      <w:r w:rsidRPr="00AC4254">
        <w:rPr>
          <w:lang w:val="it-IT"/>
        </w:rPr>
        <w:t xml:space="preserve"> rivolta agli operatori economici abilitati </w:t>
      </w:r>
      <w:r w:rsidR="002A4CDA">
        <w:rPr>
          <w:lang w:val="it-IT"/>
        </w:rPr>
        <w:t>alla categoria</w:t>
      </w:r>
      <w:r w:rsidR="00F4540E">
        <w:rPr>
          <w:lang w:val="it-IT"/>
        </w:rPr>
        <w:t xml:space="preserve"> </w:t>
      </w:r>
      <w:r w:rsidRPr="00AC4254">
        <w:rPr>
          <w:lang w:val="it-IT"/>
        </w:rPr>
        <w:t>”</w:t>
      </w:r>
      <w:r w:rsidR="00F4540E">
        <w:rPr>
          <w:lang w:val="it-IT"/>
        </w:rPr>
        <w:t>Servizi di informazione, comunicazione e marketing</w:t>
      </w:r>
      <w:r w:rsidRPr="00AC4254">
        <w:rPr>
          <w:lang w:val="it-IT"/>
        </w:rPr>
        <w:t>” attivi per la Campania, provincia di Napoli</w:t>
      </w:r>
      <w:r w:rsidR="00715C14">
        <w:rPr>
          <w:lang w:val="it-IT"/>
        </w:rPr>
        <w:t>,</w:t>
      </w:r>
      <w:r w:rsidR="00F4540E">
        <w:rPr>
          <w:lang w:val="it-IT"/>
        </w:rPr>
        <w:t xml:space="preserve"> le </w:t>
      </w:r>
      <w:r w:rsidR="00734EDE">
        <w:rPr>
          <w:lang w:val="it-IT"/>
        </w:rPr>
        <w:t xml:space="preserve">seguenti </w:t>
      </w:r>
      <w:r w:rsidR="00F4540E">
        <w:rPr>
          <w:lang w:val="it-IT"/>
        </w:rPr>
        <w:t>attività:</w:t>
      </w:r>
    </w:p>
    <w:p w:rsidR="00A54B7D" w:rsidRDefault="00A54B7D" w:rsidP="00AC4254">
      <w:pPr>
        <w:pStyle w:val="Corpotesto"/>
        <w:ind w:right="108"/>
        <w:rPr>
          <w:lang w:val="it-IT"/>
        </w:rPr>
      </w:pPr>
    </w:p>
    <w:p w:rsidR="00F4540E" w:rsidRPr="00715C14" w:rsidRDefault="000E3416" w:rsidP="0000186A">
      <w:pPr>
        <w:pStyle w:val="Corpotesto"/>
        <w:numPr>
          <w:ilvl w:val="0"/>
          <w:numId w:val="16"/>
        </w:numPr>
        <w:ind w:right="108"/>
        <w:rPr>
          <w:b/>
          <w:lang w:val="it-IT"/>
        </w:rPr>
      </w:pPr>
      <w:r>
        <w:rPr>
          <w:b/>
          <w:lang w:val="it-IT"/>
        </w:rPr>
        <w:t>Organizzazione di un</w:t>
      </w:r>
      <w:r w:rsidR="00F4540E" w:rsidRPr="00715C14">
        <w:rPr>
          <w:b/>
          <w:lang w:val="it-IT"/>
        </w:rPr>
        <w:t xml:space="preserve"> </w:t>
      </w:r>
      <w:r>
        <w:rPr>
          <w:b/>
          <w:lang w:val="it-IT"/>
        </w:rPr>
        <w:t>servizio di orientamento universitario</w:t>
      </w:r>
      <w:r w:rsidR="0000186A" w:rsidRPr="0000186A">
        <w:rPr>
          <w:lang w:val="it-IT"/>
        </w:rPr>
        <w:t xml:space="preserve"> </w:t>
      </w:r>
      <w:r w:rsidR="0000186A" w:rsidRPr="000D4303">
        <w:rPr>
          <w:b/>
          <w:lang w:val="it-IT"/>
        </w:rPr>
        <w:t>per</w:t>
      </w:r>
      <w:r w:rsidR="0000186A" w:rsidRPr="0000186A">
        <w:rPr>
          <w:lang w:val="it-IT"/>
        </w:rPr>
        <w:t xml:space="preserve"> </w:t>
      </w:r>
      <w:r w:rsidR="0000186A" w:rsidRPr="0000186A">
        <w:rPr>
          <w:b/>
          <w:lang w:val="it-IT"/>
        </w:rPr>
        <w:t>gli studenti degli ultimi due anni delle scuole medie superiori</w:t>
      </w:r>
      <w:r w:rsidR="00A54B7D">
        <w:rPr>
          <w:b/>
          <w:lang w:val="it-IT"/>
        </w:rPr>
        <w:t xml:space="preserve"> locali</w:t>
      </w:r>
      <w:r w:rsidR="00715C14" w:rsidRPr="00715C14">
        <w:rPr>
          <w:b/>
          <w:lang w:val="it-IT"/>
        </w:rPr>
        <w:t xml:space="preserve"> che comprenda:</w:t>
      </w:r>
    </w:p>
    <w:p w:rsidR="0000186A" w:rsidRDefault="0000186A" w:rsidP="0000186A">
      <w:pPr>
        <w:pStyle w:val="Corpotesto"/>
        <w:numPr>
          <w:ilvl w:val="0"/>
          <w:numId w:val="23"/>
        </w:numPr>
        <w:ind w:right="108"/>
        <w:rPr>
          <w:lang w:val="it-IT"/>
        </w:rPr>
      </w:pPr>
      <w:r w:rsidRPr="0000186A">
        <w:rPr>
          <w:lang w:val="it-IT"/>
        </w:rPr>
        <w:t>un servizio informativo universitario, a cura di un editoriale specializzato, effettuato attraverso le piattaforme digitali (</w:t>
      </w:r>
      <w:r>
        <w:rPr>
          <w:lang w:val="it-IT"/>
        </w:rPr>
        <w:t xml:space="preserve">via e-mail e in parte via </w:t>
      </w:r>
      <w:proofErr w:type="spellStart"/>
      <w:r>
        <w:rPr>
          <w:lang w:val="it-IT"/>
        </w:rPr>
        <w:t>whatsa</w:t>
      </w:r>
      <w:r w:rsidRPr="0000186A">
        <w:rPr>
          <w:lang w:val="it-IT"/>
        </w:rPr>
        <w:t>pp</w:t>
      </w:r>
      <w:proofErr w:type="spellEnd"/>
      <w:r w:rsidRPr="0000186A">
        <w:rPr>
          <w:lang w:val="it-IT"/>
        </w:rPr>
        <w:t>), con l’invio, per gli studenti e docenti delle quarte e quinte classi degli Istituti di Istruzione Superiore di secondo grado presenti sul territorio di: Newsletter periodiche con novità sui Corsi di Laurea, quindicinale di informazione universitaria, notizie e scadenze dalle Università, informazioni su immatricolazioni e scelta universitaria.</w:t>
      </w:r>
    </w:p>
    <w:p w:rsidR="0000186A" w:rsidRPr="0000186A" w:rsidRDefault="0000186A" w:rsidP="0000186A">
      <w:pPr>
        <w:pStyle w:val="Corpotesto"/>
        <w:ind w:left="832" w:right="108"/>
        <w:rPr>
          <w:lang w:val="it-IT"/>
        </w:rPr>
      </w:pPr>
    </w:p>
    <w:p w:rsidR="0000186A" w:rsidRPr="0000186A" w:rsidRDefault="0000186A" w:rsidP="0000186A">
      <w:pPr>
        <w:pStyle w:val="Corpotesto"/>
        <w:numPr>
          <w:ilvl w:val="0"/>
          <w:numId w:val="23"/>
        </w:numPr>
        <w:ind w:right="108"/>
        <w:rPr>
          <w:lang w:val="it-IT"/>
        </w:rPr>
      </w:pPr>
      <w:r w:rsidRPr="0000186A">
        <w:rPr>
          <w:lang w:val="it-IT"/>
        </w:rPr>
        <w:t>Organizzazione di una giornata di orientamento universitario con la presenza dei rappresentanti di tutte la università campane, rivolta agli studenti e docenti degli ultimi  due anni delle scuole superiori presenti sul territorio per illustrare i corsi di laurea, i percorsi formativi, gli sbocchi occupazionali, le principali competenze che devono possedere per seguire uno specifico corso di laurea e le difficoltà prevalentemente riscontrate negli anni precedenti;</w:t>
      </w:r>
    </w:p>
    <w:p w:rsidR="00563B84" w:rsidRDefault="00563B84" w:rsidP="004916A3">
      <w:pPr>
        <w:pStyle w:val="Corpotesto"/>
        <w:ind w:right="108"/>
        <w:rPr>
          <w:lang w:val="it-IT"/>
        </w:rPr>
      </w:pPr>
    </w:p>
    <w:p w:rsidR="00A54B7D" w:rsidRDefault="004916A3" w:rsidP="0000186A">
      <w:pPr>
        <w:pStyle w:val="Corpotesto"/>
        <w:ind w:right="108"/>
        <w:rPr>
          <w:lang w:val="it-IT"/>
        </w:rPr>
      </w:pPr>
      <w:r>
        <w:rPr>
          <w:lang w:val="it-IT"/>
        </w:rPr>
        <w:t>L’</w:t>
      </w:r>
      <w:r w:rsidRPr="004916A3">
        <w:rPr>
          <w:lang w:val="it-IT"/>
        </w:rPr>
        <w:t xml:space="preserve">obiettivo </w:t>
      </w:r>
      <w:r w:rsidR="0000186A">
        <w:rPr>
          <w:lang w:val="it-IT"/>
        </w:rPr>
        <w:t>è:</w:t>
      </w:r>
    </w:p>
    <w:p w:rsidR="0000186A" w:rsidRPr="0000186A" w:rsidRDefault="0000186A" w:rsidP="0000186A">
      <w:pPr>
        <w:pStyle w:val="Corpotesto"/>
        <w:ind w:right="108"/>
        <w:rPr>
          <w:lang w:val="it-IT"/>
        </w:rPr>
      </w:pPr>
      <w:r w:rsidRPr="0000186A">
        <w:rPr>
          <w:lang w:val="it-IT"/>
        </w:rPr>
        <w:t>-</w:t>
      </w:r>
      <w:r w:rsidRPr="0000186A">
        <w:rPr>
          <w:lang w:val="it-IT"/>
        </w:rPr>
        <w:tab/>
        <w:t>ridurre il disagio e disorientamento delle matricole nell’approcciarsi al mondo universitario creando un contatto tra i docenti universitari e gli studenti degli ultimi due anni delle scuole medie superiori diretto a far conoscere la metodologia didattica universitaria;</w:t>
      </w:r>
    </w:p>
    <w:p w:rsidR="0000186A" w:rsidRPr="0000186A" w:rsidRDefault="0000186A" w:rsidP="0000186A">
      <w:pPr>
        <w:pStyle w:val="Corpotesto"/>
        <w:ind w:right="108"/>
        <w:rPr>
          <w:lang w:val="it-IT"/>
        </w:rPr>
      </w:pPr>
      <w:r w:rsidRPr="0000186A">
        <w:rPr>
          <w:lang w:val="it-IT"/>
        </w:rPr>
        <w:t>-</w:t>
      </w:r>
      <w:r w:rsidRPr="0000186A">
        <w:rPr>
          <w:lang w:val="it-IT"/>
        </w:rPr>
        <w:tab/>
        <w:t>promuovere la conoscenza della realtà organizzativa e logistica dell’Università al fine di limitare le difficoltà degli studenti all’ingresso rispetto alle nuove modalità organizzative delle Facoltà;</w:t>
      </w:r>
    </w:p>
    <w:p w:rsidR="0000186A" w:rsidRDefault="0000186A" w:rsidP="0000186A">
      <w:pPr>
        <w:pStyle w:val="Corpotesto"/>
        <w:ind w:right="108"/>
        <w:rPr>
          <w:lang w:val="it-IT"/>
        </w:rPr>
      </w:pPr>
      <w:r w:rsidRPr="0000186A">
        <w:rPr>
          <w:lang w:val="it-IT"/>
        </w:rPr>
        <w:t>-</w:t>
      </w:r>
      <w:r w:rsidRPr="0000186A">
        <w:rPr>
          <w:lang w:val="it-IT"/>
        </w:rPr>
        <w:tab/>
        <w:t>fornire agli studenti delle scuole medie superiori le informazione necessarie al fine di valutare al meglio la scelta del proprio percorso formativo.</w:t>
      </w:r>
    </w:p>
    <w:p w:rsidR="0000186A" w:rsidRPr="00734EDE" w:rsidRDefault="0000186A" w:rsidP="0000186A">
      <w:pPr>
        <w:pStyle w:val="Corpotesto"/>
        <w:ind w:right="108"/>
        <w:rPr>
          <w:lang w:val="it-IT"/>
        </w:rPr>
      </w:pPr>
    </w:p>
    <w:p w:rsidR="001F1BF9" w:rsidRPr="001A6FD3" w:rsidRDefault="00810BEE">
      <w:pPr>
        <w:pStyle w:val="Titolo1"/>
        <w:numPr>
          <w:ilvl w:val="0"/>
          <w:numId w:val="11"/>
        </w:numPr>
        <w:tabs>
          <w:tab w:val="left" w:pos="834"/>
        </w:tabs>
        <w:spacing w:before="1" w:line="274" w:lineRule="exact"/>
        <w:rPr>
          <w:u w:val="none"/>
        </w:rPr>
      </w:pPr>
      <w:r>
        <w:rPr>
          <w:u w:val="thick"/>
        </w:rPr>
        <w:t>SOGGETTI AMMESSI A</w:t>
      </w:r>
      <w:r w:rsidR="000D4303">
        <w:rPr>
          <w:spacing w:val="-11"/>
          <w:u w:val="thick"/>
        </w:rPr>
        <w:t>LLA</w:t>
      </w:r>
      <w:r w:rsidR="001A6FD3">
        <w:rPr>
          <w:spacing w:val="-11"/>
          <w:u w:val="thick"/>
        </w:rPr>
        <w:t xml:space="preserve"> SELEZIONE</w:t>
      </w:r>
    </w:p>
    <w:p w:rsidR="001A6FD3" w:rsidRPr="00810BEE" w:rsidRDefault="001A6FD3" w:rsidP="001A6FD3">
      <w:pPr>
        <w:pStyle w:val="Titolo1"/>
        <w:tabs>
          <w:tab w:val="left" w:pos="834"/>
        </w:tabs>
        <w:spacing w:before="1" w:line="274" w:lineRule="exact"/>
        <w:rPr>
          <w:u w:val="none"/>
        </w:rPr>
      </w:pPr>
    </w:p>
    <w:p w:rsidR="001A6FD3" w:rsidRPr="00F7051D" w:rsidRDefault="001A6FD3" w:rsidP="00F7051D">
      <w:pPr>
        <w:pStyle w:val="Corpotesto"/>
        <w:numPr>
          <w:ilvl w:val="0"/>
          <w:numId w:val="22"/>
        </w:numPr>
        <w:ind w:right="114"/>
        <w:rPr>
          <w:lang w:val="it-IT"/>
        </w:rPr>
      </w:pPr>
      <w:r w:rsidRPr="00825775">
        <w:rPr>
          <w:lang w:val="it-IT"/>
        </w:rPr>
        <w:t xml:space="preserve">Sono ammessi alla gara gli operatori economici abilitati al Mercato elettronico della pubblica Amministrazione, regolarmente attivi sul </w:t>
      </w:r>
      <w:proofErr w:type="spellStart"/>
      <w:r w:rsidRPr="00825775">
        <w:rPr>
          <w:lang w:val="it-IT"/>
        </w:rPr>
        <w:t>MePA</w:t>
      </w:r>
      <w:proofErr w:type="spellEnd"/>
      <w:r w:rsidRPr="00825775">
        <w:rPr>
          <w:lang w:val="it-IT"/>
        </w:rPr>
        <w:t xml:space="preserve"> per la Pr</w:t>
      </w:r>
      <w:r w:rsidR="002A4CDA">
        <w:rPr>
          <w:lang w:val="it-IT"/>
        </w:rPr>
        <w:t xml:space="preserve">ovincia di Napoli, iscritti </w:t>
      </w:r>
      <w:r w:rsidR="002A4CDA">
        <w:rPr>
          <w:lang w:val="it-IT"/>
        </w:rPr>
        <w:lastRenderedPageBreak/>
        <w:t>alla categoria</w:t>
      </w:r>
      <w:r w:rsidRPr="00825775">
        <w:rPr>
          <w:lang w:val="it-IT"/>
        </w:rPr>
        <w:t xml:space="preserve"> </w:t>
      </w:r>
      <w:r w:rsidR="00825775" w:rsidRPr="00825775">
        <w:rPr>
          <w:lang w:val="it-IT"/>
        </w:rPr>
        <w:t>”</w:t>
      </w:r>
      <w:r w:rsidR="00825775" w:rsidRPr="00F7051D">
        <w:rPr>
          <w:lang w:val="it-IT"/>
        </w:rPr>
        <w:t>Servizi di informazione, comunicazione e marketing”</w:t>
      </w:r>
      <w:r w:rsidR="002A4CDA" w:rsidRPr="00F7051D">
        <w:rPr>
          <w:lang w:val="it-IT"/>
        </w:rPr>
        <w:t>.</w:t>
      </w:r>
    </w:p>
    <w:p w:rsidR="001A6FD3" w:rsidRPr="00825775" w:rsidRDefault="001A6FD3" w:rsidP="00A01284">
      <w:pPr>
        <w:pStyle w:val="Corpotesto"/>
        <w:numPr>
          <w:ilvl w:val="0"/>
          <w:numId w:val="22"/>
        </w:numPr>
        <w:ind w:right="114"/>
        <w:rPr>
          <w:lang w:val="it-IT"/>
        </w:rPr>
      </w:pPr>
      <w:r w:rsidRPr="00825775">
        <w:rPr>
          <w:lang w:val="it-IT"/>
        </w:rPr>
        <w:t xml:space="preserve">Gli operatori economici  non devono trovarsi in alcuna delle clausole di esclusione di cui all'art. </w:t>
      </w:r>
      <w:r w:rsidRPr="001A6FD3">
        <w:rPr>
          <w:lang w:val="it-IT"/>
        </w:rPr>
        <w:t xml:space="preserve">80 del </w:t>
      </w:r>
      <w:proofErr w:type="spellStart"/>
      <w:r w:rsidRPr="001A6FD3">
        <w:rPr>
          <w:lang w:val="it-IT"/>
        </w:rPr>
        <w:t>D.Lgs.</w:t>
      </w:r>
      <w:proofErr w:type="spellEnd"/>
      <w:r w:rsidRPr="001A6FD3">
        <w:rPr>
          <w:lang w:val="it-IT"/>
        </w:rPr>
        <w:t xml:space="preserve"> 50/16 </w:t>
      </w:r>
      <w:r w:rsidRPr="00825775">
        <w:rPr>
          <w:lang w:val="it-IT"/>
        </w:rPr>
        <w:t>e successive modificazioni e in ogni altra situazione che possa determinare l’esclusione dalla gara e/o l’incapacità a contrattare con la pubblica amministrazione.</w:t>
      </w:r>
    </w:p>
    <w:p w:rsidR="00810BEE" w:rsidRPr="001A6FD3" w:rsidRDefault="00810BEE" w:rsidP="00810BEE">
      <w:pPr>
        <w:pStyle w:val="Titolo1"/>
        <w:tabs>
          <w:tab w:val="left" w:pos="834"/>
        </w:tabs>
        <w:spacing w:before="1" w:line="274" w:lineRule="exact"/>
        <w:ind w:firstLine="0"/>
        <w:rPr>
          <w:u w:val="none"/>
          <w:lang w:val="it-IT"/>
        </w:rPr>
      </w:pPr>
    </w:p>
    <w:p w:rsidR="00810BEE" w:rsidRPr="005D6369" w:rsidRDefault="0008314D" w:rsidP="00A01284">
      <w:pPr>
        <w:pStyle w:val="Corpotesto"/>
        <w:numPr>
          <w:ilvl w:val="0"/>
          <w:numId w:val="22"/>
        </w:numPr>
        <w:ind w:right="114"/>
        <w:rPr>
          <w:lang w:val="it-IT"/>
        </w:rPr>
      </w:pPr>
      <w:r w:rsidRPr="0008314D">
        <w:rPr>
          <w:lang w:val="it-IT"/>
        </w:rPr>
        <w:t xml:space="preserve">devono possedere il seguente requisito previsto dall’art. 83 del </w:t>
      </w:r>
      <w:proofErr w:type="spellStart"/>
      <w:r w:rsidRPr="0008314D">
        <w:rPr>
          <w:lang w:val="it-IT"/>
        </w:rPr>
        <w:t>D.Lgs.</w:t>
      </w:r>
      <w:proofErr w:type="spellEnd"/>
      <w:r w:rsidRPr="0008314D">
        <w:rPr>
          <w:lang w:val="it-IT"/>
        </w:rPr>
        <w:t xml:space="preserve"> 50/16 e</w:t>
      </w:r>
      <w:r w:rsidR="00810BEE" w:rsidRPr="00810BEE">
        <w:rPr>
          <w:lang w:val="it-IT"/>
        </w:rPr>
        <w:t xml:space="preserve"> in relazione </w:t>
      </w:r>
      <w:r w:rsidR="00810BEE" w:rsidRPr="005D6369">
        <w:rPr>
          <w:lang w:val="it-IT"/>
        </w:rPr>
        <w:t>alla natura dell’appalto:</w:t>
      </w:r>
      <w:r w:rsidR="00E8617F" w:rsidRPr="005D6369">
        <w:rPr>
          <w:lang w:val="it-IT"/>
        </w:rPr>
        <w:t xml:space="preserve"> </w:t>
      </w:r>
      <w:r w:rsidRPr="005D6369">
        <w:rPr>
          <w:lang w:val="it-IT"/>
        </w:rPr>
        <w:t>a</w:t>
      </w:r>
      <w:r w:rsidR="00810BEE" w:rsidRPr="005D6369">
        <w:rPr>
          <w:lang w:val="it-IT"/>
        </w:rPr>
        <w:t xml:space="preserve">ver realizzato negli ultimi tre anni almeno un </w:t>
      </w:r>
      <w:r w:rsidR="00AD03F3">
        <w:rPr>
          <w:lang w:val="it-IT"/>
        </w:rPr>
        <w:t>servizio analogo a quello richiesto nel presente bando</w:t>
      </w:r>
      <w:r w:rsidR="002264AA" w:rsidRPr="005D6369">
        <w:rPr>
          <w:lang w:val="it-IT"/>
        </w:rPr>
        <w:t xml:space="preserve"> p</w:t>
      </w:r>
      <w:r w:rsidR="00810BEE" w:rsidRPr="005D6369">
        <w:rPr>
          <w:lang w:val="it-IT"/>
        </w:rPr>
        <w:t>resso enti pubblici</w:t>
      </w:r>
      <w:r w:rsidR="001546CE">
        <w:rPr>
          <w:lang w:val="it-IT"/>
        </w:rPr>
        <w:t xml:space="preserve"> o privati</w:t>
      </w:r>
      <w:r w:rsidR="00810BEE" w:rsidRPr="005D6369">
        <w:rPr>
          <w:lang w:val="it-IT"/>
        </w:rPr>
        <w:t>;</w:t>
      </w:r>
    </w:p>
    <w:p w:rsidR="006C4351" w:rsidRDefault="006C4351" w:rsidP="00A01284">
      <w:pPr>
        <w:pStyle w:val="Corpotesto"/>
        <w:numPr>
          <w:ilvl w:val="0"/>
          <w:numId w:val="22"/>
        </w:numPr>
        <w:ind w:right="114"/>
        <w:rPr>
          <w:lang w:val="it-IT"/>
        </w:rPr>
      </w:pPr>
      <w:r w:rsidRPr="006C4351">
        <w:rPr>
          <w:lang w:val="it-IT"/>
        </w:rPr>
        <w:t xml:space="preserve">Il soggetto, come previsto dall’art. 89 del </w:t>
      </w:r>
      <w:proofErr w:type="spellStart"/>
      <w:r w:rsidRPr="006C4351">
        <w:rPr>
          <w:lang w:val="it-IT"/>
        </w:rPr>
        <w:t>D.Lgs.</w:t>
      </w:r>
      <w:proofErr w:type="spellEnd"/>
      <w:r w:rsidRPr="006C4351">
        <w:rPr>
          <w:lang w:val="it-IT"/>
        </w:rPr>
        <w:t xml:space="preserve"> 50/16, può soddisfare la richiesta relativa al possesso dei requisiti di carattere economico, finanziario, tecnico e organizzativo avvalendosi dei requisiti di un altro soggetto o dell’attestazione di un altro soggetto (impresa Ausiliaria). Il soggetto può avvalersi di una sola impresa ausiliaria e dovrà presentare la documentazione amministrativa richiesta dal suddetto art. 89.</w:t>
      </w:r>
    </w:p>
    <w:p w:rsidR="00825775" w:rsidRPr="00EB6B16" w:rsidRDefault="00825775" w:rsidP="00810BEE">
      <w:pPr>
        <w:pStyle w:val="Corpotesto"/>
        <w:ind w:right="114"/>
        <w:rPr>
          <w:lang w:val="it-IT"/>
        </w:rPr>
      </w:pPr>
    </w:p>
    <w:p w:rsidR="001F1BF9" w:rsidRDefault="00810BEE">
      <w:pPr>
        <w:pStyle w:val="Titolo1"/>
        <w:numPr>
          <w:ilvl w:val="0"/>
          <w:numId w:val="11"/>
        </w:numPr>
        <w:tabs>
          <w:tab w:val="left" w:pos="834"/>
        </w:tabs>
        <w:spacing w:line="274" w:lineRule="exact"/>
        <w:rPr>
          <w:u w:val="none"/>
        </w:rPr>
      </w:pPr>
      <w:r>
        <w:rPr>
          <w:u w:val="thick"/>
        </w:rPr>
        <w:t>DURATA DEL</w:t>
      </w:r>
      <w:r>
        <w:rPr>
          <w:spacing w:val="-7"/>
          <w:u w:val="thick"/>
        </w:rPr>
        <w:t xml:space="preserve"> </w:t>
      </w:r>
      <w:r>
        <w:rPr>
          <w:u w:val="thick"/>
        </w:rPr>
        <w:t>SERVIZIO</w:t>
      </w:r>
    </w:p>
    <w:p w:rsidR="001F1BF9" w:rsidRDefault="00810BEE" w:rsidP="00ED54FD">
      <w:pPr>
        <w:pStyle w:val="Corpotesto"/>
        <w:ind w:right="114"/>
        <w:rPr>
          <w:lang w:val="it-IT"/>
        </w:rPr>
      </w:pPr>
      <w:r w:rsidRPr="00734EDE">
        <w:rPr>
          <w:lang w:val="it-IT"/>
        </w:rPr>
        <w:t>Il servizio</w:t>
      </w:r>
      <w:r w:rsidR="001E057E">
        <w:rPr>
          <w:lang w:val="it-IT"/>
        </w:rPr>
        <w:t xml:space="preserve"> </w:t>
      </w:r>
      <w:r w:rsidR="00ED54FD" w:rsidRPr="00ED54FD">
        <w:rPr>
          <w:lang w:val="it-IT"/>
        </w:rPr>
        <w:t xml:space="preserve"> inizierà a partire dalla data di pubblicazione della determinazione di affidamento del servizio e terminerà </w:t>
      </w:r>
      <w:r w:rsidR="00AD03F3">
        <w:rPr>
          <w:lang w:val="it-IT"/>
        </w:rPr>
        <w:t xml:space="preserve"> il 31/07</w:t>
      </w:r>
      <w:r w:rsidR="00ED54FD" w:rsidRPr="00ED54FD">
        <w:rPr>
          <w:lang w:val="it-IT"/>
        </w:rPr>
        <w:t>/201</w:t>
      </w:r>
      <w:r w:rsidR="00AD03F3">
        <w:rPr>
          <w:lang w:val="it-IT"/>
        </w:rPr>
        <w:t>9</w:t>
      </w:r>
      <w:r w:rsidR="00ED54FD" w:rsidRPr="00ED54FD">
        <w:rPr>
          <w:lang w:val="it-IT"/>
        </w:rPr>
        <w:t>.</w:t>
      </w:r>
    </w:p>
    <w:p w:rsidR="00ED54FD" w:rsidRPr="00734EDE" w:rsidRDefault="00ED54FD" w:rsidP="00ED54FD">
      <w:pPr>
        <w:pStyle w:val="Corpotesto"/>
        <w:ind w:right="114"/>
        <w:rPr>
          <w:lang w:val="it-IT"/>
        </w:rPr>
      </w:pPr>
    </w:p>
    <w:p w:rsidR="001F1BF9" w:rsidRPr="00C45165" w:rsidRDefault="00810BEE">
      <w:pPr>
        <w:pStyle w:val="Titolo1"/>
        <w:numPr>
          <w:ilvl w:val="0"/>
          <w:numId w:val="11"/>
        </w:numPr>
        <w:tabs>
          <w:tab w:val="left" w:pos="834"/>
        </w:tabs>
        <w:spacing w:line="272" w:lineRule="exact"/>
        <w:ind w:right="118"/>
        <w:rPr>
          <w:b w:val="0"/>
          <w:u w:val="none"/>
          <w:lang w:val="it-IT"/>
        </w:rPr>
      </w:pPr>
      <w:r w:rsidRPr="00734EDE">
        <w:rPr>
          <w:u w:val="thick"/>
          <w:lang w:val="it-IT"/>
        </w:rPr>
        <w:t xml:space="preserve">IMPORTO OGGETTO DI AFFIDAMENTO, MODALITÀ DI </w:t>
      </w:r>
      <w:r w:rsidR="00C45165">
        <w:rPr>
          <w:u w:val="thick"/>
          <w:lang w:val="it-IT"/>
        </w:rPr>
        <w:t>FINANZIAMENTO:</w:t>
      </w:r>
    </w:p>
    <w:p w:rsidR="00213F5B" w:rsidRDefault="00810BEE">
      <w:pPr>
        <w:pStyle w:val="Corpotesto"/>
        <w:ind w:right="636"/>
        <w:jc w:val="left"/>
        <w:rPr>
          <w:lang w:val="it-IT"/>
        </w:rPr>
      </w:pPr>
      <w:r w:rsidRPr="00734EDE">
        <w:rPr>
          <w:lang w:val="it-IT"/>
        </w:rPr>
        <w:t>L’importo complessivo dell’intero serv</w:t>
      </w:r>
      <w:r w:rsidR="001E057E">
        <w:rPr>
          <w:lang w:val="it-IT"/>
        </w:rPr>
        <w:t xml:space="preserve">izio è di </w:t>
      </w:r>
      <w:r w:rsidR="001E057E" w:rsidRPr="00213F5B">
        <w:rPr>
          <w:b/>
          <w:lang w:val="it-IT"/>
        </w:rPr>
        <w:t>€</w:t>
      </w:r>
      <w:r w:rsidR="00213F5B" w:rsidRPr="00213F5B">
        <w:rPr>
          <w:b/>
          <w:lang w:val="it-IT"/>
        </w:rPr>
        <w:t xml:space="preserve"> </w:t>
      </w:r>
      <w:r w:rsidR="00A404A2">
        <w:rPr>
          <w:b/>
          <w:lang w:val="it-IT"/>
        </w:rPr>
        <w:t>3.172</w:t>
      </w:r>
      <w:r w:rsidR="00E97E29">
        <w:rPr>
          <w:b/>
          <w:lang w:val="it-IT"/>
        </w:rPr>
        <w:t>,00</w:t>
      </w:r>
      <w:r w:rsidR="001E057E">
        <w:rPr>
          <w:lang w:val="it-IT"/>
        </w:rPr>
        <w:t xml:space="preserve"> IVA inclusa</w:t>
      </w:r>
      <w:r w:rsidRPr="00734EDE">
        <w:rPr>
          <w:lang w:val="it-IT"/>
        </w:rPr>
        <w:t>.</w:t>
      </w:r>
    </w:p>
    <w:p w:rsidR="001F1BF9" w:rsidRPr="00734EDE" w:rsidRDefault="000945CF" w:rsidP="000945CF">
      <w:pPr>
        <w:pStyle w:val="Corpotesto"/>
        <w:ind w:left="0" w:right="636"/>
        <w:jc w:val="left"/>
        <w:rPr>
          <w:b/>
          <w:lang w:val="it-IT"/>
        </w:rPr>
      </w:pPr>
      <w:r>
        <w:rPr>
          <w:lang w:val="it-IT"/>
        </w:rPr>
        <w:t xml:space="preserve"> </w:t>
      </w:r>
      <w:r w:rsidR="00810BEE" w:rsidRPr="00734EDE">
        <w:rPr>
          <w:lang w:val="it-IT"/>
        </w:rPr>
        <w:t xml:space="preserve"> L’importo a base d’asta è di </w:t>
      </w:r>
      <w:r w:rsidR="00810BEE" w:rsidRPr="00734EDE">
        <w:rPr>
          <w:b/>
          <w:u w:val="thick"/>
          <w:lang w:val="it-IT"/>
        </w:rPr>
        <w:t>€</w:t>
      </w:r>
      <w:r w:rsidR="00810BEE" w:rsidRPr="00734EDE">
        <w:rPr>
          <w:b/>
          <w:spacing w:val="58"/>
          <w:u w:val="thick"/>
          <w:lang w:val="it-IT"/>
        </w:rPr>
        <w:t xml:space="preserve"> </w:t>
      </w:r>
      <w:r w:rsidR="00A404A2">
        <w:rPr>
          <w:b/>
          <w:spacing w:val="58"/>
          <w:u w:val="thick"/>
          <w:lang w:val="it-IT"/>
        </w:rPr>
        <w:t>2.600,</w:t>
      </w:r>
      <w:r w:rsidR="00E97E29">
        <w:rPr>
          <w:b/>
          <w:spacing w:val="58"/>
          <w:u w:val="thick"/>
          <w:lang w:val="it-IT"/>
        </w:rPr>
        <w:t>00</w:t>
      </w:r>
    </w:p>
    <w:p w:rsidR="001F1BF9" w:rsidRPr="00734EDE" w:rsidRDefault="00810BEE" w:rsidP="00C45165">
      <w:pPr>
        <w:pStyle w:val="Corpotesto"/>
        <w:spacing w:before="49"/>
        <w:ind w:left="142"/>
        <w:rPr>
          <w:lang w:val="it-IT"/>
        </w:rPr>
      </w:pPr>
      <w:r w:rsidRPr="00734EDE">
        <w:rPr>
          <w:lang w:val="it-IT"/>
        </w:rPr>
        <w:t>L’appalto è finanziato con risorse del Comune di Sorrento</w:t>
      </w:r>
    </w:p>
    <w:p w:rsidR="001F1BF9" w:rsidRPr="00734EDE" w:rsidRDefault="001F1BF9">
      <w:pPr>
        <w:pStyle w:val="Corpotesto"/>
        <w:spacing w:before="7"/>
        <w:ind w:left="0"/>
        <w:jc w:val="left"/>
        <w:rPr>
          <w:sz w:val="28"/>
          <w:lang w:val="it-IT"/>
        </w:rPr>
      </w:pPr>
    </w:p>
    <w:p w:rsidR="006F5926" w:rsidRPr="006F5926" w:rsidRDefault="006F5926" w:rsidP="006F5926">
      <w:pPr>
        <w:pStyle w:val="Titolo1"/>
        <w:numPr>
          <w:ilvl w:val="0"/>
          <w:numId w:val="11"/>
        </w:numPr>
        <w:tabs>
          <w:tab w:val="left" w:pos="834"/>
        </w:tabs>
        <w:spacing w:line="272" w:lineRule="exact"/>
        <w:ind w:right="118"/>
        <w:rPr>
          <w:u w:val="thick"/>
          <w:lang w:val="it-IT"/>
        </w:rPr>
      </w:pPr>
      <w:r w:rsidRPr="006F5926">
        <w:rPr>
          <w:u w:val="thick"/>
          <w:lang w:val="it-IT"/>
        </w:rPr>
        <w:t xml:space="preserve">TERMINI DI PARTECIPAZIONE ALLA GARA </w:t>
      </w:r>
    </w:p>
    <w:p w:rsidR="001F1BF9" w:rsidRPr="00734EDE" w:rsidRDefault="006F5926">
      <w:pPr>
        <w:pStyle w:val="Corpotesto"/>
        <w:spacing w:before="19"/>
        <w:ind w:right="115"/>
        <w:rPr>
          <w:lang w:val="it-IT"/>
        </w:rPr>
      </w:pPr>
      <w:r w:rsidRPr="006F5926">
        <w:rPr>
          <w:lang w:val="it-IT"/>
        </w:rPr>
        <w:t>Per partecipare alla gara, gli operatori economici interessati dovranno far pervenire, a pena di esclusione, la relativa domanda di partecipazione entro e non oltre</w:t>
      </w:r>
      <w:r>
        <w:rPr>
          <w:lang w:val="it-IT"/>
        </w:rPr>
        <w:t xml:space="preserve"> </w:t>
      </w:r>
      <w:r w:rsidRPr="006F5926">
        <w:rPr>
          <w:lang w:val="it-IT"/>
        </w:rPr>
        <w:t xml:space="preserve"> </w:t>
      </w:r>
      <w:r w:rsidR="00810BEE" w:rsidRPr="00F7051D">
        <w:rPr>
          <w:b/>
          <w:lang w:val="it-IT"/>
        </w:rPr>
        <w:t>le</w:t>
      </w:r>
      <w:r w:rsidR="00213F5B" w:rsidRPr="00F7051D">
        <w:rPr>
          <w:b/>
          <w:lang w:val="it-IT"/>
        </w:rPr>
        <w:t xml:space="preserve"> ore </w:t>
      </w:r>
      <w:r w:rsidR="00A404A2" w:rsidRPr="00F7051D">
        <w:rPr>
          <w:b/>
          <w:lang w:val="it-IT"/>
        </w:rPr>
        <w:t>09</w:t>
      </w:r>
      <w:r w:rsidR="00213F5B" w:rsidRPr="00F7051D">
        <w:rPr>
          <w:b/>
          <w:lang w:val="it-IT"/>
        </w:rPr>
        <w:t xml:space="preserve">:00 </w:t>
      </w:r>
      <w:r w:rsidR="005F2B51" w:rsidRPr="00F7051D">
        <w:rPr>
          <w:b/>
          <w:lang w:val="it-IT"/>
        </w:rPr>
        <w:t>del 15° giorno a</w:t>
      </w:r>
      <w:r w:rsidR="005F2B51">
        <w:rPr>
          <w:b/>
          <w:lang w:val="it-IT"/>
        </w:rPr>
        <w:t xml:space="preserve"> partire dalla data di pubblicazione su piattaforma MEPA</w:t>
      </w:r>
      <w:r w:rsidR="00810BEE" w:rsidRPr="00732F45">
        <w:rPr>
          <w:lang w:val="it-IT"/>
        </w:rPr>
        <w:t xml:space="preserve">, </w:t>
      </w:r>
      <w:r w:rsidRPr="006F5926">
        <w:rPr>
          <w:lang w:val="it-IT"/>
        </w:rPr>
        <w:t>secondo la disciplina e le modalità previste dalla normativa vigente in materia di mercato elettronico per la pubblica amministrazione e di contratti pubblici relativi a lavori, servizi e forniture.</w:t>
      </w:r>
    </w:p>
    <w:p w:rsidR="00C50A3C" w:rsidRPr="00C50A3C" w:rsidRDefault="00C50A3C" w:rsidP="00C50A3C">
      <w:pPr>
        <w:pStyle w:val="Corpotesto"/>
        <w:spacing w:before="19"/>
        <w:rPr>
          <w:lang w:val="it-IT"/>
        </w:rPr>
      </w:pPr>
      <w:r w:rsidRPr="00C50A3C">
        <w:rPr>
          <w:lang w:val="it-IT"/>
        </w:rPr>
        <w:t xml:space="preserve">L’inoltro della documentazione è a completo ed esclusivo rischio del concorrente, restando esclusa qualsivoglia responsabilità dell’Amministrazione ove il plico non pervenga all’indirizzo di destinazione entro il termine perentorio sopra indicato. </w:t>
      </w:r>
    </w:p>
    <w:p w:rsidR="00690BFA" w:rsidRDefault="00C50A3C" w:rsidP="00C50A3C">
      <w:pPr>
        <w:pStyle w:val="Corpotesto"/>
        <w:spacing w:before="19"/>
        <w:rPr>
          <w:lang w:val="it-IT"/>
        </w:rPr>
      </w:pPr>
      <w:r w:rsidRPr="00C50A3C">
        <w:rPr>
          <w:lang w:val="it-IT"/>
        </w:rPr>
        <w:t>Non saranno in alcun caso presi in considerazione i plichi pervenuti oltre il suddetto termine di scadenza, anche per ragioni indipendenti dalla volontà del concorrente.</w:t>
      </w:r>
    </w:p>
    <w:p w:rsidR="001F1BF9" w:rsidRPr="00734EDE" w:rsidRDefault="00810BEE" w:rsidP="00C50A3C">
      <w:pPr>
        <w:pStyle w:val="Corpotesto"/>
        <w:spacing w:before="19"/>
        <w:rPr>
          <w:lang w:val="it-IT"/>
        </w:rPr>
      </w:pPr>
      <w:r w:rsidRPr="00734EDE">
        <w:rPr>
          <w:lang w:val="it-IT"/>
        </w:rPr>
        <w:t>Tale plico deve contenere a sua volta le seguenti buste A) e B) e C):</w:t>
      </w:r>
    </w:p>
    <w:p w:rsidR="001F1BF9" w:rsidRPr="00734EDE" w:rsidRDefault="001F1BF9">
      <w:pPr>
        <w:pStyle w:val="Corpotesto"/>
        <w:spacing w:before="4"/>
        <w:ind w:left="0"/>
        <w:jc w:val="left"/>
        <w:rPr>
          <w:lang w:val="it-IT"/>
        </w:rPr>
      </w:pPr>
    </w:p>
    <w:p w:rsidR="00572B22" w:rsidRDefault="00572B22">
      <w:pPr>
        <w:pStyle w:val="Corpotesto"/>
        <w:spacing w:before="31"/>
        <w:ind w:right="113"/>
        <w:rPr>
          <w:b/>
          <w:bCs/>
          <w:u w:val="thick" w:color="000000"/>
          <w:lang w:val="it-IT"/>
        </w:rPr>
      </w:pPr>
      <w:r w:rsidRPr="00572B22">
        <w:rPr>
          <w:b/>
          <w:bCs/>
          <w:u w:val="thick" w:color="000000"/>
          <w:lang w:val="it-IT"/>
        </w:rPr>
        <w:t>CONTENUTO DELLA BUSTA A - DOCUMENTAZIONE AMMINISTRATIVA</w:t>
      </w:r>
      <w:r>
        <w:rPr>
          <w:b/>
          <w:bCs/>
          <w:u w:val="thick" w:color="000000"/>
          <w:lang w:val="it-IT"/>
        </w:rPr>
        <w:t>:</w:t>
      </w:r>
    </w:p>
    <w:p w:rsidR="00572B22" w:rsidRDefault="00572B22">
      <w:pPr>
        <w:pStyle w:val="Corpotesto"/>
        <w:spacing w:before="31"/>
        <w:ind w:right="113"/>
        <w:rPr>
          <w:b/>
          <w:bCs/>
          <w:u w:val="thick" w:color="000000"/>
          <w:lang w:val="it-IT"/>
        </w:rPr>
      </w:pPr>
    </w:p>
    <w:p w:rsidR="00572B22" w:rsidRPr="00572B22" w:rsidRDefault="00572B22" w:rsidP="001A2DC3">
      <w:pPr>
        <w:pStyle w:val="Paragrafoelenco"/>
        <w:autoSpaceDE w:val="0"/>
        <w:autoSpaceDN w:val="0"/>
        <w:adjustRightInd w:val="0"/>
        <w:ind w:left="0" w:firstLine="0"/>
        <w:rPr>
          <w:sz w:val="24"/>
          <w:szCs w:val="24"/>
          <w:lang w:val="it-IT"/>
        </w:rPr>
      </w:pPr>
      <w:r w:rsidRPr="00572B22">
        <w:rPr>
          <w:b/>
          <w:bCs/>
          <w:sz w:val="24"/>
          <w:szCs w:val="24"/>
          <w:lang w:val="it-IT"/>
        </w:rPr>
        <w:t>Istanza di partecipazione alla gara</w:t>
      </w:r>
      <w:r w:rsidRPr="00572B22">
        <w:rPr>
          <w:b/>
          <w:bCs/>
          <w:szCs w:val="24"/>
          <w:lang w:val="it-IT"/>
        </w:rPr>
        <w:t xml:space="preserve"> </w:t>
      </w:r>
      <w:r w:rsidRPr="00572B22">
        <w:rPr>
          <w:sz w:val="24"/>
          <w:szCs w:val="24"/>
          <w:lang w:val="it-IT"/>
        </w:rPr>
        <w:t>contenente autocertificazioni con allegata copia del documento di identità valido del</w:t>
      </w:r>
      <w:r w:rsidR="006C4351">
        <w:rPr>
          <w:sz w:val="24"/>
          <w:szCs w:val="24"/>
          <w:lang w:val="it-IT"/>
        </w:rPr>
        <w:t>/dei</w:t>
      </w:r>
      <w:r w:rsidRPr="00572B22">
        <w:rPr>
          <w:sz w:val="24"/>
          <w:szCs w:val="24"/>
          <w:lang w:val="it-IT"/>
        </w:rPr>
        <w:t xml:space="preserve"> firmatario</w:t>
      </w:r>
      <w:r w:rsidR="006C4351">
        <w:rPr>
          <w:sz w:val="24"/>
          <w:szCs w:val="24"/>
          <w:lang w:val="it-IT"/>
        </w:rPr>
        <w:t>/firmatari</w:t>
      </w:r>
      <w:r w:rsidRPr="00572B22">
        <w:rPr>
          <w:sz w:val="24"/>
          <w:szCs w:val="24"/>
          <w:lang w:val="it-IT"/>
        </w:rPr>
        <w:t>, legale</w:t>
      </w:r>
      <w:r w:rsidR="006C4351">
        <w:rPr>
          <w:sz w:val="24"/>
          <w:szCs w:val="24"/>
          <w:lang w:val="it-IT"/>
        </w:rPr>
        <w:t>/i</w:t>
      </w:r>
      <w:r w:rsidRPr="00572B22">
        <w:rPr>
          <w:sz w:val="24"/>
          <w:szCs w:val="24"/>
          <w:lang w:val="it-IT"/>
        </w:rPr>
        <w:t xml:space="preserve"> rappresentante</w:t>
      </w:r>
      <w:r w:rsidR="006C4351">
        <w:rPr>
          <w:sz w:val="24"/>
          <w:szCs w:val="24"/>
          <w:lang w:val="it-IT"/>
        </w:rPr>
        <w:t>/i</w:t>
      </w:r>
      <w:r w:rsidRPr="00572B22">
        <w:rPr>
          <w:sz w:val="24"/>
          <w:szCs w:val="24"/>
          <w:lang w:val="it-IT"/>
        </w:rPr>
        <w:t xml:space="preserve"> dell’impresa, attestanti l’inesistenza delle cause di esclusione ed il possesso dei requisiti tecnici per l’ammissione alla gara, cioè:</w:t>
      </w:r>
    </w:p>
    <w:p w:rsidR="00572B22" w:rsidRDefault="00C30743" w:rsidP="00572B22">
      <w:pPr>
        <w:autoSpaceDE w:val="0"/>
        <w:autoSpaceDN w:val="0"/>
        <w:adjustRightInd w:val="0"/>
        <w:jc w:val="both"/>
        <w:rPr>
          <w:sz w:val="24"/>
          <w:szCs w:val="24"/>
          <w:lang w:val="it-IT"/>
        </w:rPr>
      </w:pPr>
      <w:r>
        <w:rPr>
          <w:sz w:val="24"/>
          <w:szCs w:val="24"/>
          <w:lang w:val="it-IT"/>
        </w:rPr>
        <w:t>L</w:t>
      </w:r>
      <w:r w:rsidR="00572B22" w:rsidRPr="00572B22">
        <w:rPr>
          <w:sz w:val="24"/>
          <w:szCs w:val="24"/>
          <w:lang w:val="it-IT"/>
        </w:rPr>
        <w:t>’autocertificazione dovrà riportare l’indicazione dell’esatta denominazione e ragione sociale dell’operatore economico, della partita I.V.A. e del codice di attività conforme ai valori dell’anagrafe  tributaria e contenere le seguenti dichiarazioni: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a. </w:t>
      </w:r>
      <w:r w:rsidRPr="001A2DC3">
        <w:rPr>
          <w:rFonts w:eastAsia="Times"/>
          <w:sz w:val="24"/>
          <w:szCs w:val="24"/>
          <w:lang w:val="it-IT" w:eastAsia="it-IT"/>
        </w:rPr>
        <w:t xml:space="preserve">di non essere incorsa nelle cause di esclusione di cui all’articolo 80 del </w:t>
      </w:r>
      <w:proofErr w:type="spellStart"/>
      <w:r w:rsidRPr="001A2DC3">
        <w:rPr>
          <w:rFonts w:eastAsia="Times"/>
          <w:sz w:val="24"/>
          <w:szCs w:val="24"/>
          <w:lang w:val="it-IT" w:eastAsia="it-IT"/>
        </w:rPr>
        <w:t>D.Lgs</w:t>
      </w:r>
      <w:proofErr w:type="spellEnd"/>
      <w:r w:rsidRPr="001A2DC3">
        <w:rPr>
          <w:rFonts w:eastAsia="Times"/>
          <w:sz w:val="24"/>
          <w:szCs w:val="24"/>
          <w:lang w:val="it-IT" w:eastAsia="it-IT"/>
        </w:rPr>
        <w:t xml:space="preserve"> 18 aprile 2016, n. 50;</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sz w:val="24"/>
          <w:szCs w:val="24"/>
          <w:lang w:val="it-IT" w:eastAsia="it-IT"/>
        </w:rPr>
        <w:t>b</w:t>
      </w:r>
      <w:r w:rsidRPr="001A2DC3">
        <w:rPr>
          <w:rFonts w:eastAsia="Times"/>
          <w:sz w:val="24"/>
          <w:szCs w:val="24"/>
          <w:lang w:val="it-IT" w:eastAsia="it-IT"/>
        </w:rPr>
        <w:t xml:space="preserve">. </w:t>
      </w:r>
      <w:r w:rsidRPr="001A2DC3">
        <w:rPr>
          <w:rFonts w:ascii="Times" w:eastAsia="Times" w:hAnsi="Times"/>
          <w:sz w:val="24"/>
          <w:szCs w:val="20"/>
          <w:lang w:val="it-IT" w:eastAsia="it-IT"/>
        </w:rPr>
        <w:t>i dati anagrafici e di residenza di tutti i soci, amministratori, soci accomandatari;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lastRenderedPageBreak/>
        <w:t xml:space="preserve">c. </w:t>
      </w:r>
      <w:r w:rsidRPr="001A2DC3">
        <w:rPr>
          <w:rFonts w:eastAsia="Times"/>
          <w:sz w:val="24"/>
          <w:szCs w:val="24"/>
          <w:lang w:val="it-IT" w:eastAsia="it-IT"/>
        </w:rPr>
        <w:t>di essere iscritta al registro delle imprese presso la Camera di Commercio, per attività oggetto della gara, con indicazione di quanto segue: sede della C.C.I.A.A., n. di iscrizione, data di iscrizione, oggetto, forma giuridica, termine di durata;</w:t>
      </w:r>
    </w:p>
    <w:p w:rsidR="001A2DC3" w:rsidRPr="001A2DC3" w:rsidRDefault="001A2DC3" w:rsidP="001A2DC3">
      <w:pPr>
        <w:widowControl/>
        <w:jc w:val="both"/>
        <w:rPr>
          <w:rFonts w:eastAsia="Times"/>
          <w:sz w:val="24"/>
          <w:szCs w:val="24"/>
          <w:lang w:val="it-IT" w:eastAsia="it-IT"/>
        </w:rPr>
      </w:pPr>
      <w:r w:rsidRPr="001A2DC3">
        <w:rPr>
          <w:rFonts w:eastAsia="Times"/>
          <w:sz w:val="24"/>
          <w:szCs w:val="24"/>
          <w:lang w:val="it-IT" w:eastAsia="it-IT"/>
        </w:rPr>
        <w:t>o iscrizione, se cooperativa o consorzio di cooperative, anche all’Albo delle società cooperative e, se cooperativa di tipo a) oppure loro consorzi, anche iscrizione all'albo regionale delle cooperative sociali istituito in attuazione dell'art. 9 della legge 381/91.</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d. </w:t>
      </w:r>
      <w:r w:rsidRPr="001A2DC3">
        <w:rPr>
          <w:rFonts w:eastAsia="Times"/>
          <w:sz w:val="24"/>
          <w:szCs w:val="24"/>
          <w:lang w:val="it-IT" w:eastAsia="it-IT"/>
        </w:rPr>
        <w:t>i nominativi delle persone delegate a rappresentare ed impegnare legalmente l’impresa e precisamente: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d1) in caso di impresa individuale, il nominativo del titolare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d2) in caso di s.n.c., il nominativo di tutti i soci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d3) in caso di s.a.s., il nominativo di tutti i soci accomandatari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d4) in caso di altro tipo di società o consorzio, il nominativo di tutti gli amministratori muniti di rappresentanza e del direttore tecnico o il socio unico persona fisica, ovvero il socio di maggioranza in caso di società con meno di quattro soci;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e. </w:t>
      </w:r>
      <w:r w:rsidRPr="001A2DC3">
        <w:rPr>
          <w:rFonts w:ascii="Times" w:eastAsia="Times" w:hAnsi="Times"/>
          <w:sz w:val="24"/>
          <w:szCs w:val="20"/>
          <w:lang w:val="it-IT" w:eastAsia="it-IT"/>
        </w:rPr>
        <w:t>di accettare, senza condizione o riserva alcuna, tutte le norme e le disposizioni contenute nel bando di gara e nel presente capitolato/disciplinare</w:t>
      </w:r>
      <w:r w:rsidRPr="001A2DC3">
        <w:rPr>
          <w:rFonts w:eastAsia="Times"/>
          <w:sz w:val="24"/>
          <w:szCs w:val="24"/>
          <w:lang w:val="it-IT" w:eastAsia="it-IT"/>
        </w:rPr>
        <w:t>;</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f. </w:t>
      </w:r>
      <w:r w:rsidRPr="001A2DC3">
        <w:rPr>
          <w:rFonts w:eastAsia="Times"/>
          <w:sz w:val="24"/>
          <w:szCs w:val="24"/>
          <w:lang w:val="it-IT" w:eastAsia="it-IT"/>
        </w:rPr>
        <w:t>di aver tenuto conto, nella preparazione della propria offerta, degli obblighi relativi alle disposizioni in materia di sicurezza, di condizioni di lavoro e di previdenza e assistenza in vigore nel luogo dove deve essere eseguita la prestazione;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h. </w:t>
      </w:r>
      <w:r w:rsidRPr="001A2DC3">
        <w:rPr>
          <w:rFonts w:eastAsia="Times"/>
          <w:sz w:val="24"/>
          <w:szCs w:val="24"/>
          <w:lang w:val="it-IT" w:eastAsia="it-IT"/>
        </w:rPr>
        <w:t>di essere iscritto agli Enti Previdenziali con il relativo numero di posizione e di essere in regola con i relativi versamenti;;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i</w:t>
      </w:r>
      <w:r w:rsidRPr="001A2DC3">
        <w:rPr>
          <w:rFonts w:eastAsia="Times"/>
          <w:b/>
          <w:bCs/>
          <w:color w:val="FF0000"/>
          <w:sz w:val="24"/>
          <w:szCs w:val="24"/>
          <w:lang w:val="it-IT" w:eastAsia="it-IT"/>
        </w:rPr>
        <w:t xml:space="preserve">. </w:t>
      </w:r>
      <w:r w:rsidRPr="001A2DC3">
        <w:rPr>
          <w:rFonts w:eastAsia="Times"/>
          <w:sz w:val="24"/>
          <w:szCs w:val="24"/>
          <w:lang w:val="it-IT" w:eastAsia="it-IT"/>
        </w:rPr>
        <w:t>di essere informato, ai sensi e per gli effetti dell’art. 13 della legge 196/2003, che i dati personali raccolti saranno trattati, anche con strumenti informatici, esclusivamente nell’ambito del procedimento per il quale la presente dichiarazione viene resa.;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l. </w:t>
      </w:r>
      <w:r w:rsidRPr="001A2DC3">
        <w:rPr>
          <w:rFonts w:eastAsia="Times"/>
          <w:sz w:val="24"/>
          <w:szCs w:val="24"/>
          <w:lang w:val="it-IT" w:eastAsia="it-IT"/>
        </w:rPr>
        <w:t>se trattasi di impresa aderente a uno o più consorzi l’esatta ragione sociale del o dei consorzi ai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quali l’impresa aderisce (N.B. relativamente a questi ultimi consorziati opera il divieto di partecipare</w:t>
      </w:r>
      <w:r w:rsidR="00C30743">
        <w:rPr>
          <w:rFonts w:eastAsia="Times"/>
          <w:sz w:val="24"/>
          <w:szCs w:val="24"/>
          <w:lang w:val="it-IT" w:eastAsia="it-IT"/>
        </w:rPr>
        <w:t xml:space="preserve"> </w:t>
      </w:r>
      <w:r w:rsidRPr="001A2DC3">
        <w:rPr>
          <w:rFonts w:eastAsia="Times"/>
          <w:sz w:val="24"/>
          <w:szCs w:val="24"/>
          <w:lang w:val="it-IT" w:eastAsia="it-IT"/>
        </w:rPr>
        <w:t>all’evidenza pubblica in qualsiasi altra forma);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m. </w:t>
      </w:r>
      <w:r w:rsidRPr="001A2DC3">
        <w:rPr>
          <w:rFonts w:ascii="Times" w:eastAsia="Times" w:hAnsi="Times"/>
          <w:sz w:val="24"/>
          <w:szCs w:val="20"/>
          <w:lang w:val="it-IT" w:eastAsia="it-IT"/>
        </w:rPr>
        <w:t>di non essere componente di alcun altro Raggruppamento temporaneo di imprese partecipante alla gara;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n. </w:t>
      </w:r>
      <w:r w:rsidRPr="001A2DC3">
        <w:rPr>
          <w:rFonts w:eastAsia="Times"/>
          <w:sz w:val="24"/>
          <w:szCs w:val="24"/>
          <w:lang w:val="it-IT" w:eastAsia="it-IT"/>
        </w:rPr>
        <w:t>di aver preso conoscenza della natura del servizio e  di tutte le circostanze generali e particolari che possono influire sui tempi e modalità di prestazione del servizio;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o. </w:t>
      </w:r>
      <w:r w:rsidRPr="001A2DC3">
        <w:rPr>
          <w:rFonts w:eastAsia="Times"/>
          <w:sz w:val="24"/>
          <w:szCs w:val="24"/>
          <w:lang w:val="it-IT" w:eastAsia="it-IT"/>
        </w:rPr>
        <w:t>di essere a conoscenza che in caso di aggiudicazione tutte le spese inerenti e conseguenti all</w:t>
      </w:r>
      <w:r w:rsidR="00C30743">
        <w:rPr>
          <w:rFonts w:eastAsia="Times"/>
          <w:sz w:val="24"/>
          <w:szCs w:val="24"/>
          <w:lang w:val="it-IT" w:eastAsia="it-IT"/>
        </w:rPr>
        <w:t>’affidamento</w:t>
      </w:r>
      <w:r w:rsidRPr="001A2DC3">
        <w:rPr>
          <w:rFonts w:eastAsia="Times"/>
          <w:sz w:val="24"/>
          <w:szCs w:val="24"/>
          <w:lang w:val="it-IT" w:eastAsia="it-IT"/>
        </w:rPr>
        <w:t xml:space="preserve"> sono a carico dell’impresa;</w:t>
      </w:r>
    </w:p>
    <w:p w:rsidR="001A2DC3" w:rsidRDefault="001A2DC3" w:rsidP="00C30743">
      <w:pPr>
        <w:jc w:val="both"/>
        <w:rPr>
          <w:sz w:val="24"/>
          <w:szCs w:val="24"/>
          <w:lang w:val="it-IT"/>
        </w:rPr>
      </w:pPr>
      <w:r w:rsidRPr="001A2DC3">
        <w:rPr>
          <w:rFonts w:eastAsia="Times"/>
          <w:b/>
          <w:sz w:val="24"/>
          <w:szCs w:val="24"/>
          <w:lang w:val="it-IT" w:eastAsia="it-IT"/>
        </w:rPr>
        <w:t>p.</w:t>
      </w:r>
      <w:r w:rsidRPr="001A2DC3">
        <w:rPr>
          <w:rFonts w:ascii="Times" w:eastAsia="Times" w:hAnsi="Times"/>
          <w:sz w:val="24"/>
          <w:szCs w:val="20"/>
          <w:lang w:val="it-IT" w:eastAsia="it-IT"/>
        </w:rPr>
        <w:t xml:space="preserve"> di possedere i requisiti di idoneità e capacità tecnico professionale richiesti nel presente capitolato ed, in particolare, </w:t>
      </w:r>
      <w:r w:rsidRPr="001A2DC3">
        <w:rPr>
          <w:rFonts w:eastAsia="Times"/>
          <w:sz w:val="24"/>
          <w:szCs w:val="24"/>
          <w:lang w:val="it-IT" w:eastAsia="it-IT"/>
        </w:rPr>
        <w:t xml:space="preserve">di aver espletato negli ultimi 3 anni almeno </w:t>
      </w:r>
      <w:r w:rsidR="008C4904" w:rsidRPr="008C4904">
        <w:rPr>
          <w:rFonts w:eastAsia="Times"/>
          <w:sz w:val="24"/>
          <w:szCs w:val="24"/>
          <w:lang w:val="it-IT" w:eastAsia="it-IT"/>
        </w:rPr>
        <w:t>un progetto, sul tema del presente avviso, per</w:t>
      </w:r>
      <w:r w:rsidR="008C4904">
        <w:rPr>
          <w:rFonts w:eastAsia="Times"/>
          <w:sz w:val="24"/>
          <w:szCs w:val="24"/>
          <w:lang w:val="it-IT" w:eastAsia="it-IT"/>
        </w:rPr>
        <w:t xml:space="preserve"> i giovani presso enti pubblici,</w:t>
      </w:r>
      <w:r w:rsidRPr="001A2DC3">
        <w:rPr>
          <w:rFonts w:eastAsia="Times"/>
          <w:sz w:val="24"/>
          <w:szCs w:val="24"/>
          <w:lang w:val="it-IT" w:eastAsia="it-IT"/>
        </w:rPr>
        <w:t xml:space="preserve"> indicando dettagliatamente committente e servizio realizzato</w:t>
      </w:r>
    </w:p>
    <w:p w:rsidR="001A2DC3" w:rsidRDefault="001A2DC3" w:rsidP="00C30743">
      <w:pPr>
        <w:autoSpaceDE w:val="0"/>
        <w:autoSpaceDN w:val="0"/>
        <w:adjustRightInd w:val="0"/>
        <w:jc w:val="both"/>
        <w:rPr>
          <w:sz w:val="24"/>
          <w:szCs w:val="24"/>
          <w:lang w:val="it-IT"/>
        </w:rPr>
      </w:pPr>
    </w:p>
    <w:p w:rsidR="001F1BF9" w:rsidRPr="008C4904" w:rsidRDefault="001F1BF9" w:rsidP="008C4904">
      <w:pPr>
        <w:tabs>
          <w:tab w:val="left" w:pos="392"/>
        </w:tabs>
        <w:rPr>
          <w:sz w:val="24"/>
          <w:lang w:val="it-IT"/>
        </w:rPr>
      </w:pPr>
    </w:p>
    <w:p w:rsidR="008C4904" w:rsidRPr="008C4904" w:rsidRDefault="008C4904" w:rsidP="008C4904">
      <w:pPr>
        <w:pStyle w:val="Corpotesto"/>
        <w:spacing w:before="31"/>
        <w:ind w:right="113"/>
        <w:rPr>
          <w:b/>
          <w:bCs/>
          <w:u w:val="thick" w:color="000000"/>
          <w:lang w:val="it-IT"/>
        </w:rPr>
      </w:pPr>
      <w:r w:rsidRPr="008C4904">
        <w:rPr>
          <w:b/>
          <w:bCs/>
          <w:u w:val="thick" w:color="000000"/>
          <w:lang w:val="it-IT"/>
        </w:rPr>
        <w:t>CONTENUTO DELLA BUSTA B – OFFERTA TECNICA</w:t>
      </w:r>
    </w:p>
    <w:p w:rsidR="00CB4AEA" w:rsidRDefault="00CB4AEA" w:rsidP="00CB4AEA">
      <w:pPr>
        <w:pStyle w:val="Paragrafoelenco"/>
        <w:tabs>
          <w:tab w:val="left" w:pos="413"/>
        </w:tabs>
        <w:ind w:left="412" w:firstLine="0"/>
        <w:rPr>
          <w:sz w:val="24"/>
          <w:lang w:val="it-IT"/>
        </w:rPr>
      </w:pPr>
    </w:p>
    <w:p w:rsidR="001F1BF9" w:rsidRDefault="00810BEE">
      <w:pPr>
        <w:pStyle w:val="Paragrafoelenco"/>
        <w:numPr>
          <w:ilvl w:val="0"/>
          <w:numId w:val="8"/>
        </w:numPr>
        <w:tabs>
          <w:tab w:val="left" w:pos="413"/>
        </w:tabs>
        <w:rPr>
          <w:sz w:val="24"/>
          <w:lang w:val="it-IT"/>
        </w:rPr>
      </w:pPr>
      <w:r w:rsidRPr="00734EDE">
        <w:rPr>
          <w:sz w:val="24"/>
          <w:lang w:val="it-IT"/>
        </w:rPr>
        <w:t xml:space="preserve">la </w:t>
      </w:r>
      <w:r w:rsidRPr="00734EDE">
        <w:rPr>
          <w:b/>
          <w:sz w:val="24"/>
          <w:lang w:val="it-IT"/>
        </w:rPr>
        <w:t xml:space="preserve">relazione illustrativa </w:t>
      </w:r>
      <w:r w:rsidRPr="00734EDE">
        <w:rPr>
          <w:sz w:val="24"/>
          <w:lang w:val="it-IT"/>
        </w:rPr>
        <w:t>dettagliata de</w:t>
      </w:r>
      <w:r w:rsidR="00CB4AEA">
        <w:rPr>
          <w:sz w:val="24"/>
          <w:lang w:val="it-IT"/>
        </w:rPr>
        <w:t>lle</w:t>
      </w:r>
      <w:r w:rsidRPr="00734EDE">
        <w:rPr>
          <w:sz w:val="24"/>
          <w:lang w:val="it-IT"/>
        </w:rPr>
        <w:t xml:space="preserve"> </w:t>
      </w:r>
      <w:r w:rsidR="00CB4AEA">
        <w:rPr>
          <w:sz w:val="24"/>
          <w:lang w:val="it-IT"/>
        </w:rPr>
        <w:t>attività</w:t>
      </w:r>
      <w:r w:rsidRPr="00734EDE">
        <w:rPr>
          <w:sz w:val="24"/>
          <w:lang w:val="it-IT"/>
        </w:rPr>
        <w:t xml:space="preserve"> da</w:t>
      </w:r>
      <w:r w:rsidRPr="00734EDE">
        <w:rPr>
          <w:spacing w:val="-14"/>
          <w:sz w:val="24"/>
          <w:lang w:val="it-IT"/>
        </w:rPr>
        <w:t xml:space="preserve"> </w:t>
      </w:r>
      <w:r w:rsidRPr="00734EDE">
        <w:rPr>
          <w:sz w:val="24"/>
          <w:lang w:val="it-IT"/>
        </w:rPr>
        <w:t>realizzare;</w:t>
      </w:r>
    </w:p>
    <w:p w:rsidR="00CB4AEA" w:rsidRDefault="00CB4AEA" w:rsidP="00CB4AEA">
      <w:pPr>
        <w:pStyle w:val="Paragrafoelenco"/>
        <w:numPr>
          <w:ilvl w:val="0"/>
          <w:numId w:val="8"/>
        </w:numPr>
        <w:tabs>
          <w:tab w:val="left" w:pos="413"/>
        </w:tabs>
        <w:rPr>
          <w:sz w:val="24"/>
          <w:lang w:val="it-IT"/>
        </w:rPr>
      </w:pPr>
      <w:r w:rsidRPr="00CB4AEA">
        <w:rPr>
          <w:sz w:val="24"/>
          <w:lang w:val="it-IT"/>
        </w:rPr>
        <w:t xml:space="preserve">Approccio metodologico impiegato per l’organizzazione e l’esecuzione del </w:t>
      </w:r>
      <w:r>
        <w:rPr>
          <w:sz w:val="24"/>
          <w:lang w:val="it-IT"/>
        </w:rPr>
        <w:t>progetto</w:t>
      </w:r>
      <w:r w:rsidR="00E61D86">
        <w:rPr>
          <w:sz w:val="24"/>
          <w:lang w:val="it-IT"/>
        </w:rPr>
        <w:t>.</w:t>
      </w:r>
    </w:p>
    <w:p w:rsidR="00E61D86" w:rsidRDefault="00E61D86" w:rsidP="00E61D86">
      <w:pPr>
        <w:pStyle w:val="Paragrafoelenco"/>
        <w:tabs>
          <w:tab w:val="left" w:pos="413"/>
        </w:tabs>
        <w:ind w:left="412" w:firstLine="0"/>
        <w:rPr>
          <w:sz w:val="24"/>
          <w:lang w:val="it-IT"/>
        </w:rPr>
      </w:pPr>
    </w:p>
    <w:p w:rsidR="00E61D86" w:rsidRPr="00E61D86" w:rsidRDefault="00E61D86" w:rsidP="00C30743">
      <w:pPr>
        <w:tabs>
          <w:tab w:val="left" w:pos="413"/>
        </w:tabs>
        <w:ind w:left="112"/>
        <w:jc w:val="both"/>
        <w:rPr>
          <w:sz w:val="24"/>
          <w:lang w:val="it-IT"/>
        </w:rPr>
      </w:pPr>
      <w:r>
        <w:rPr>
          <w:sz w:val="24"/>
          <w:lang w:val="it-IT"/>
        </w:rPr>
        <w:t>L’offerta tecnica</w:t>
      </w:r>
      <w:r w:rsidRPr="00E61D86">
        <w:rPr>
          <w:sz w:val="24"/>
          <w:lang w:val="it-IT"/>
        </w:rPr>
        <w:t xml:space="preserve"> non deve contenere alcun elemento che possa rendere palese, direttamente o indirettamente, l’offerta economica; </w:t>
      </w:r>
    </w:p>
    <w:p w:rsidR="00E61D86" w:rsidRPr="00E61D86" w:rsidRDefault="00E61D86" w:rsidP="00C30743">
      <w:pPr>
        <w:tabs>
          <w:tab w:val="left" w:pos="413"/>
        </w:tabs>
        <w:ind w:left="112"/>
        <w:jc w:val="both"/>
        <w:rPr>
          <w:sz w:val="24"/>
          <w:lang w:val="it-IT"/>
        </w:rPr>
      </w:pPr>
      <w:r w:rsidRPr="00E61D86">
        <w:rPr>
          <w:sz w:val="24"/>
          <w:lang w:val="it-IT"/>
        </w:rPr>
        <w:t>non comporta e non può comportare alcun maggior onere, indennizzo, rimborso, adeguamento o altro, né a carico della Stazione appaltante né degli utenti dei lavori, pertanto sotto il profilo economico l’importo contrattuale determinato in base all’offerta economica resta insensibile alla predetta offerta tecnica;</w:t>
      </w:r>
    </w:p>
    <w:p w:rsidR="00E61D86" w:rsidRPr="00E61D86" w:rsidRDefault="00E61D86" w:rsidP="00C30743">
      <w:pPr>
        <w:tabs>
          <w:tab w:val="left" w:pos="413"/>
        </w:tabs>
        <w:ind w:left="112"/>
        <w:jc w:val="both"/>
        <w:rPr>
          <w:sz w:val="24"/>
          <w:lang w:val="it-IT"/>
        </w:rPr>
      </w:pPr>
      <w:r w:rsidRPr="00E61D86">
        <w:rPr>
          <w:sz w:val="24"/>
          <w:lang w:val="it-IT"/>
        </w:rPr>
        <w:t>non può contenere elementi proposti sotto condizione di variazione del prezzo;</w:t>
      </w:r>
    </w:p>
    <w:p w:rsidR="00E61D86" w:rsidRPr="00E61D86" w:rsidRDefault="00E61D86" w:rsidP="00C30743">
      <w:pPr>
        <w:tabs>
          <w:tab w:val="left" w:pos="413"/>
        </w:tabs>
        <w:ind w:left="112"/>
        <w:jc w:val="both"/>
        <w:rPr>
          <w:sz w:val="24"/>
          <w:lang w:val="it-IT"/>
        </w:rPr>
      </w:pPr>
      <w:r w:rsidRPr="00E61D86">
        <w:rPr>
          <w:sz w:val="24"/>
          <w:lang w:val="it-IT"/>
        </w:rPr>
        <w:lastRenderedPageBreak/>
        <w:t xml:space="preserve">non può esprimere o rappresentare soluzioni alternative, opzioni diverse, proposte condizionate o altre condizioni equivoche, in relazione a uno o più d’uno degli elementi di valutazione. </w:t>
      </w:r>
    </w:p>
    <w:p w:rsidR="00E61D86" w:rsidRPr="00E61D86" w:rsidRDefault="00E61D86" w:rsidP="00C30743">
      <w:pPr>
        <w:tabs>
          <w:tab w:val="left" w:pos="413"/>
        </w:tabs>
        <w:ind w:left="112"/>
        <w:jc w:val="both"/>
        <w:rPr>
          <w:sz w:val="24"/>
          <w:lang w:val="it-IT"/>
        </w:rPr>
      </w:pPr>
    </w:p>
    <w:p w:rsidR="001F1BF9" w:rsidRPr="00734EDE" w:rsidRDefault="001F1BF9">
      <w:pPr>
        <w:pStyle w:val="Corpotesto"/>
        <w:spacing w:before="1"/>
        <w:ind w:left="0"/>
        <w:jc w:val="left"/>
        <w:rPr>
          <w:sz w:val="27"/>
          <w:lang w:val="it-IT"/>
        </w:rPr>
      </w:pPr>
    </w:p>
    <w:p w:rsidR="001F1BF9" w:rsidRPr="00734EDE" w:rsidRDefault="001F1BF9">
      <w:pPr>
        <w:pStyle w:val="Corpotesto"/>
        <w:spacing w:before="10"/>
        <w:ind w:left="0"/>
        <w:jc w:val="left"/>
        <w:rPr>
          <w:sz w:val="21"/>
          <w:lang w:val="it-IT"/>
        </w:rPr>
      </w:pPr>
    </w:p>
    <w:p w:rsidR="0079621B" w:rsidRPr="008C4904" w:rsidRDefault="0079621B" w:rsidP="0079621B">
      <w:pPr>
        <w:pStyle w:val="Corpotesto"/>
        <w:spacing w:before="31"/>
        <w:ind w:right="113"/>
        <w:rPr>
          <w:b/>
          <w:bCs/>
          <w:u w:val="thick" w:color="000000"/>
          <w:lang w:val="it-IT"/>
        </w:rPr>
      </w:pPr>
      <w:r>
        <w:rPr>
          <w:b/>
          <w:bCs/>
          <w:u w:val="thick" w:color="000000"/>
          <w:lang w:val="it-IT"/>
        </w:rPr>
        <w:t>CONTENUTO DELLA BUSTA C</w:t>
      </w:r>
      <w:r w:rsidRPr="008C4904">
        <w:rPr>
          <w:b/>
          <w:bCs/>
          <w:u w:val="thick" w:color="000000"/>
          <w:lang w:val="it-IT"/>
        </w:rPr>
        <w:t xml:space="preserve"> – OFFERTA </w:t>
      </w:r>
      <w:r>
        <w:rPr>
          <w:b/>
          <w:bCs/>
          <w:u w:val="thick" w:color="000000"/>
          <w:lang w:val="it-IT"/>
        </w:rPr>
        <w:t>ECONOMICA</w:t>
      </w:r>
    </w:p>
    <w:p w:rsidR="0079621B" w:rsidRPr="0079621B" w:rsidRDefault="0079621B" w:rsidP="00520409">
      <w:pPr>
        <w:pStyle w:val="Corpotesto"/>
        <w:ind w:left="142" w:hanging="30"/>
        <w:rPr>
          <w:szCs w:val="22"/>
          <w:lang w:val="it-IT"/>
        </w:rPr>
      </w:pPr>
      <w:r w:rsidRPr="0079621B">
        <w:rPr>
          <w:szCs w:val="22"/>
          <w:lang w:val="it-IT"/>
        </w:rPr>
        <w:t>La busta C dovrà contenere al suo interno, a pena di esclusione, la dichiarazione d'offerta economica, firmata dal legale rappresentante del soggetto offerente.</w:t>
      </w:r>
    </w:p>
    <w:p w:rsidR="0079621B" w:rsidRPr="0079621B" w:rsidRDefault="0079621B" w:rsidP="00520409">
      <w:pPr>
        <w:pStyle w:val="Corpotesto"/>
        <w:ind w:left="142" w:hanging="30"/>
        <w:rPr>
          <w:szCs w:val="22"/>
          <w:lang w:val="it-IT"/>
        </w:rPr>
      </w:pPr>
      <w:r w:rsidRPr="0079621B">
        <w:rPr>
          <w:szCs w:val="22"/>
          <w:lang w:val="it-IT"/>
        </w:rPr>
        <w:t xml:space="preserve">Si precisa che la formulazione dell’offerta economica, consistente nell’indicazione del prezzo totale, espresso in cifre e in lettere, I.V.A. esclusa, dovrà comprendere tutte le attività previste dal </w:t>
      </w:r>
      <w:r>
        <w:rPr>
          <w:szCs w:val="22"/>
          <w:lang w:val="it-IT"/>
        </w:rPr>
        <w:t>presente bando</w:t>
      </w:r>
      <w:r w:rsidRPr="0079621B">
        <w:rPr>
          <w:szCs w:val="22"/>
          <w:lang w:val="it-IT"/>
        </w:rPr>
        <w:t>.</w:t>
      </w:r>
    </w:p>
    <w:p w:rsidR="0079621B" w:rsidRDefault="0079621B" w:rsidP="00520409">
      <w:pPr>
        <w:pStyle w:val="Corpotesto"/>
        <w:ind w:left="142" w:hanging="30"/>
        <w:rPr>
          <w:szCs w:val="22"/>
          <w:lang w:val="it-IT"/>
        </w:rPr>
      </w:pPr>
      <w:r w:rsidRPr="0079621B">
        <w:rPr>
          <w:szCs w:val="22"/>
          <w:lang w:val="it-IT"/>
        </w:rPr>
        <w:t xml:space="preserve">Non saranno ammesse offerte parziali o comunque non conformi a quanto richiesto </w:t>
      </w:r>
      <w:r>
        <w:rPr>
          <w:szCs w:val="22"/>
          <w:lang w:val="it-IT"/>
        </w:rPr>
        <w:t>dal presente bando</w:t>
      </w:r>
      <w:r w:rsidRPr="0079621B">
        <w:rPr>
          <w:szCs w:val="22"/>
          <w:lang w:val="it-IT"/>
        </w:rPr>
        <w:t xml:space="preserve"> Non saranno altresì ammesse offerte in aumento.</w:t>
      </w:r>
    </w:p>
    <w:p w:rsidR="0079621B" w:rsidRPr="0079621B" w:rsidRDefault="0079621B" w:rsidP="00520409">
      <w:pPr>
        <w:ind w:left="142" w:hanging="30"/>
        <w:rPr>
          <w:sz w:val="24"/>
          <w:lang w:val="it-IT"/>
        </w:rPr>
      </w:pPr>
      <w:r w:rsidRPr="0079621B">
        <w:rPr>
          <w:sz w:val="24"/>
          <w:lang w:val="it-IT"/>
        </w:rPr>
        <w:t xml:space="preserve">L’offerta economica dovrà contenere: </w:t>
      </w:r>
    </w:p>
    <w:p w:rsidR="0079621B" w:rsidRPr="0079621B" w:rsidRDefault="0079621B" w:rsidP="0079621B">
      <w:pPr>
        <w:pStyle w:val="Corpotesto"/>
        <w:rPr>
          <w:szCs w:val="22"/>
          <w:lang w:val="it-IT"/>
        </w:rPr>
      </w:pPr>
    </w:p>
    <w:p w:rsidR="0079621B" w:rsidRPr="0079621B" w:rsidRDefault="0079621B" w:rsidP="0079621B">
      <w:pPr>
        <w:pStyle w:val="Corpotesto"/>
        <w:rPr>
          <w:szCs w:val="22"/>
          <w:lang w:val="it-IT"/>
        </w:rPr>
      </w:pPr>
      <w:r w:rsidRPr="0079621B">
        <w:rPr>
          <w:szCs w:val="22"/>
          <w:lang w:val="it-IT"/>
        </w:rPr>
        <w:t xml:space="preserve">a) il prezzo totale della fornitura; </w:t>
      </w:r>
    </w:p>
    <w:p w:rsidR="0079621B" w:rsidRPr="0079621B" w:rsidRDefault="0079621B" w:rsidP="0079621B">
      <w:pPr>
        <w:pStyle w:val="Corpotesto"/>
        <w:rPr>
          <w:szCs w:val="22"/>
          <w:lang w:val="it-IT"/>
        </w:rPr>
      </w:pPr>
      <w:r w:rsidRPr="0079621B">
        <w:rPr>
          <w:szCs w:val="22"/>
          <w:lang w:val="it-IT"/>
        </w:rPr>
        <w:t xml:space="preserve">b) l’indicazione del ribasso in percentuale unica da applicare sull’importo posto a base di gara; </w:t>
      </w:r>
    </w:p>
    <w:p w:rsidR="0079621B" w:rsidRPr="0079621B" w:rsidRDefault="0079621B" w:rsidP="0079621B">
      <w:pPr>
        <w:pStyle w:val="Corpotesto"/>
        <w:rPr>
          <w:szCs w:val="22"/>
          <w:lang w:val="it-IT"/>
        </w:rPr>
      </w:pPr>
    </w:p>
    <w:p w:rsidR="0079621B" w:rsidRPr="0079621B" w:rsidRDefault="0079621B" w:rsidP="00520409">
      <w:pPr>
        <w:pStyle w:val="Corpotesto"/>
        <w:ind w:left="142"/>
        <w:rPr>
          <w:szCs w:val="22"/>
          <w:lang w:val="it-IT"/>
        </w:rPr>
      </w:pPr>
      <w:r w:rsidRPr="0079621B">
        <w:rPr>
          <w:szCs w:val="22"/>
          <w:lang w:val="it-IT"/>
        </w:rPr>
        <w:t xml:space="preserve">L’offerta economica deve essere sottoscritta dal legale rappresentante dell’impresa concorrente in forma singola o del Consorzio di cui all’art. 45  comma 2 </w:t>
      </w:r>
      <w:proofErr w:type="spellStart"/>
      <w:r w:rsidRPr="0079621B">
        <w:rPr>
          <w:szCs w:val="22"/>
          <w:lang w:val="it-IT"/>
        </w:rPr>
        <w:t>lett</w:t>
      </w:r>
      <w:proofErr w:type="spellEnd"/>
      <w:r w:rsidRPr="0079621B">
        <w:rPr>
          <w:szCs w:val="22"/>
          <w:lang w:val="it-IT"/>
        </w:rPr>
        <w:t xml:space="preserve">. b) e c) del </w:t>
      </w:r>
      <w:proofErr w:type="spellStart"/>
      <w:r w:rsidRPr="0079621B">
        <w:rPr>
          <w:szCs w:val="22"/>
          <w:lang w:val="it-IT"/>
        </w:rPr>
        <w:t>D.Lgs.</w:t>
      </w:r>
      <w:proofErr w:type="spellEnd"/>
      <w:r w:rsidRPr="0079621B">
        <w:rPr>
          <w:szCs w:val="22"/>
          <w:lang w:val="it-IT"/>
        </w:rPr>
        <w:t xml:space="preserve"> 50/2016,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79621B" w:rsidRPr="0079621B" w:rsidRDefault="0079621B" w:rsidP="00520409">
      <w:pPr>
        <w:pStyle w:val="Corpotesto"/>
        <w:ind w:left="142"/>
        <w:rPr>
          <w:szCs w:val="22"/>
          <w:lang w:val="it-IT"/>
        </w:rPr>
      </w:pPr>
      <w:r w:rsidRPr="0079621B">
        <w:rPr>
          <w:szCs w:val="22"/>
          <w:lang w:val="it-IT"/>
        </w:rPr>
        <w:t xml:space="preserve">Tutti gli importi di cui alla presente offerta dovranno essere espressi sia in cifre che in lettere. In caso di discordanza tra il prezzo espresso in cifre e quello indicato in lettere, prevarrà quello più favorevole per l’Amministrazione. </w:t>
      </w:r>
    </w:p>
    <w:p w:rsidR="0079621B" w:rsidRPr="0079621B" w:rsidRDefault="0079621B" w:rsidP="00520409">
      <w:pPr>
        <w:pStyle w:val="Corpotesto"/>
        <w:ind w:left="142"/>
        <w:rPr>
          <w:szCs w:val="22"/>
          <w:lang w:val="it-IT"/>
        </w:rPr>
      </w:pPr>
      <w:r w:rsidRPr="0079621B">
        <w:rPr>
          <w:szCs w:val="22"/>
          <w:lang w:val="it-IT"/>
        </w:rPr>
        <w:t xml:space="preserve">Il prezzo complessivo, indicato nell’offerta economica s’intende comprensivo di qualsiasi onere gravante sulle prestazioni da rendere, ad esclusione dell’I.V.A. </w:t>
      </w:r>
    </w:p>
    <w:p w:rsidR="001F1BF9" w:rsidRDefault="0079621B" w:rsidP="00520409">
      <w:pPr>
        <w:pStyle w:val="Corpotesto"/>
        <w:ind w:left="142"/>
        <w:jc w:val="left"/>
        <w:rPr>
          <w:szCs w:val="22"/>
          <w:lang w:val="it-IT"/>
        </w:rPr>
      </w:pPr>
      <w:r w:rsidRPr="0079621B">
        <w:rPr>
          <w:szCs w:val="22"/>
          <w:lang w:val="it-IT"/>
        </w:rPr>
        <w:t>A pena di esclusione l’offerta non potrà essere condizionata, parziale o in aumento.</w:t>
      </w:r>
    </w:p>
    <w:p w:rsidR="00C156EF" w:rsidRPr="00A82BD8" w:rsidRDefault="00C156EF" w:rsidP="00520409">
      <w:pPr>
        <w:pStyle w:val="Corpotesto"/>
        <w:ind w:left="142"/>
        <w:jc w:val="left"/>
        <w:rPr>
          <w:b/>
          <w:lang w:val="it-IT"/>
        </w:rPr>
      </w:pPr>
    </w:p>
    <w:p w:rsidR="001F1BF9" w:rsidRPr="00C156EF" w:rsidRDefault="00810BEE" w:rsidP="00C156EF">
      <w:pPr>
        <w:pStyle w:val="Titolo1"/>
        <w:numPr>
          <w:ilvl w:val="0"/>
          <w:numId w:val="11"/>
        </w:numPr>
        <w:tabs>
          <w:tab w:val="left" w:pos="834"/>
        </w:tabs>
        <w:spacing w:line="272" w:lineRule="exact"/>
        <w:ind w:right="118"/>
        <w:rPr>
          <w:u w:val="thick"/>
          <w:lang w:val="it-IT"/>
        </w:rPr>
      </w:pPr>
      <w:r w:rsidRPr="00C156EF">
        <w:rPr>
          <w:u w:val="thick"/>
          <w:lang w:val="it-IT"/>
        </w:rPr>
        <w:t>MODALITÀ DI AGGIUDICAZIONE</w:t>
      </w:r>
    </w:p>
    <w:p w:rsidR="00520409" w:rsidRPr="00520409" w:rsidRDefault="00810BEE" w:rsidP="00520409">
      <w:pPr>
        <w:pStyle w:val="Corpotesto"/>
        <w:ind w:left="142"/>
        <w:rPr>
          <w:szCs w:val="22"/>
          <w:lang w:val="it-IT"/>
        </w:rPr>
      </w:pPr>
      <w:r w:rsidRPr="00734EDE">
        <w:rPr>
          <w:b/>
          <w:lang w:val="it-IT"/>
        </w:rPr>
        <w:t xml:space="preserve">L’aggiudicazione avverrà mediante il criterio dell’offerta economicamente più vantaggiosa ai sensi dell’art. 95 del </w:t>
      </w:r>
      <w:proofErr w:type="spellStart"/>
      <w:r w:rsidRPr="00734EDE">
        <w:rPr>
          <w:b/>
          <w:lang w:val="it-IT"/>
        </w:rPr>
        <w:t>D.Lgs</w:t>
      </w:r>
      <w:proofErr w:type="spellEnd"/>
      <w:r w:rsidRPr="00734EDE">
        <w:rPr>
          <w:b/>
          <w:lang w:val="it-IT"/>
        </w:rPr>
        <w:t xml:space="preserve"> 50/2016</w:t>
      </w:r>
      <w:r w:rsidR="00520409">
        <w:rPr>
          <w:b/>
          <w:lang w:val="it-IT"/>
        </w:rPr>
        <w:t xml:space="preserve"> </w:t>
      </w:r>
      <w:r w:rsidR="00520409" w:rsidRPr="00520409">
        <w:rPr>
          <w:lang w:val="it-IT"/>
        </w:rPr>
        <w:t xml:space="preserve">e </w:t>
      </w:r>
      <w:proofErr w:type="spellStart"/>
      <w:r w:rsidR="00520409" w:rsidRPr="00520409">
        <w:rPr>
          <w:szCs w:val="22"/>
          <w:lang w:val="it-IT"/>
        </w:rPr>
        <w:t>s.m.i.</w:t>
      </w:r>
      <w:proofErr w:type="spellEnd"/>
      <w:r w:rsidR="00520409" w:rsidRPr="00520409">
        <w:rPr>
          <w:szCs w:val="22"/>
          <w:lang w:val="it-IT"/>
        </w:rPr>
        <w:t xml:space="preserve">, con l’applicazione dei parametri e dei punteggi di seguito elencati. </w:t>
      </w:r>
    </w:p>
    <w:p w:rsidR="00520409" w:rsidRPr="00520409" w:rsidRDefault="00520409" w:rsidP="00520409">
      <w:pPr>
        <w:pStyle w:val="Corpotesto"/>
        <w:ind w:left="142"/>
        <w:rPr>
          <w:szCs w:val="22"/>
          <w:lang w:val="it-IT"/>
        </w:rPr>
      </w:pPr>
      <w:r w:rsidRPr="00520409">
        <w:rPr>
          <w:szCs w:val="22"/>
          <w:lang w:val="it-IT"/>
        </w:rPr>
        <w:t>La gara verrà esperita da una commissione giudicatrice composta da 3 componenti, nominata successivamente al termine di presentazione delle offerte. In caso di mancanza, incompletezza ed ogni altra irregolarità essenziale della documentazione amministrativa, si applicherà l'art.83, comma 9 del Codice.</w:t>
      </w:r>
    </w:p>
    <w:p w:rsidR="00520409" w:rsidRPr="00520409" w:rsidRDefault="00520409" w:rsidP="00520409">
      <w:pPr>
        <w:pStyle w:val="Corpotesto"/>
        <w:ind w:left="142"/>
        <w:rPr>
          <w:szCs w:val="22"/>
          <w:lang w:val="it-IT"/>
        </w:rPr>
      </w:pPr>
      <w:r w:rsidRPr="00520409">
        <w:rPr>
          <w:szCs w:val="22"/>
          <w:lang w:val="it-IT"/>
        </w:rPr>
        <w:t xml:space="preserve">L’individuazione dell’offerta economicamente più vantaggiosa verrà effettuata ai sensi dell’art. 95 commi 2, 6, 8 e </w:t>
      </w:r>
      <w:proofErr w:type="spellStart"/>
      <w:r w:rsidRPr="00520409">
        <w:rPr>
          <w:szCs w:val="22"/>
          <w:lang w:val="it-IT"/>
        </w:rPr>
        <w:t>succ</w:t>
      </w:r>
      <w:proofErr w:type="spellEnd"/>
      <w:r w:rsidRPr="00520409">
        <w:rPr>
          <w:szCs w:val="22"/>
          <w:lang w:val="it-IT"/>
        </w:rPr>
        <w:t xml:space="preserve">. del D. </w:t>
      </w:r>
      <w:proofErr w:type="spellStart"/>
      <w:r w:rsidRPr="00520409">
        <w:rPr>
          <w:szCs w:val="22"/>
          <w:lang w:val="it-IT"/>
        </w:rPr>
        <w:t>Lgs</w:t>
      </w:r>
      <w:proofErr w:type="spellEnd"/>
      <w:r w:rsidRPr="00520409">
        <w:rPr>
          <w:szCs w:val="22"/>
          <w:lang w:val="it-IT"/>
        </w:rPr>
        <w:t xml:space="preserve">. n. 50/2016. In particolare, ai sensi dell’art. 95 comma 8 del D. </w:t>
      </w:r>
      <w:proofErr w:type="spellStart"/>
      <w:r w:rsidRPr="00520409">
        <w:rPr>
          <w:szCs w:val="22"/>
          <w:lang w:val="it-IT"/>
        </w:rPr>
        <w:t>Lgs</w:t>
      </w:r>
      <w:proofErr w:type="spellEnd"/>
      <w:r w:rsidRPr="00520409">
        <w:rPr>
          <w:szCs w:val="22"/>
          <w:lang w:val="it-IT"/>
        </w:rPr>
        <w:t xml:space="preserve">. n. 50/2016, si stabiliscono i seguenti criteri di valutazione: </w:t>
      </w:r>
    </w:p>
    <w:p w:rsidR="00520409" w:rsidRPr="00520409" w:rsidRDefault="00520409" w:rsidP="00520409">
      <w:pPr>
        <w:pStyle w:val="Corpotesto"/>
        <w:ind w:left="142"/>
        <w:rPr>
          <w:szCs w:val="22"/>
          <w:lang w:val="it-IT"/>
        </w:rPr>
      </w:pPr>
      <w:r w:rsidRPr="00520409">
        <w:rPr>
          <w:szCs w:val="22"/>
          <w:lang w:val="it-IT"/>
        </w:rPr>
        <w:t xml:space="preserve">offerta tecnica: </w:t>
      </w:r>
      <w:proofErr w:type="spellStart"/>
      <w:r w:rsidRPr="00520409">
        <w:rPr>
          <w:szCs w:val="22"/>
          <w:lang w:val="it-IT"/>
        </w:rPr>
        <w:t>max</w:t>
      </w:r>
      <w:proofErr w:type="spellEnd"/>
      <w:r w:rsidRPr="00520409">
        <w:rPr>
          <w:szCs w:val="22"/>
          <w:lang w:val="it-IT"/>
        </w:rPr>
        <w:t xml:space="preserve"> 80 punti </w:t>
      </w:r>
    </w:p>
    <w:p w:rsidR="00520409" w:rsidRPr="00520409" w:rsidRDefault="00520409" w:rsidP="00520409">
      <w:pPr>
        <w:pStyle w:val="Corpotesto"/>
        <w:ind w:left="142"/>
        <w:rPr>
          <w:szCs w:val="22"/>
          <w:lang w:val="it-IT"/>
        </w:rPr>
      </w:pPr>
      <w:r w:rsidRPr="00520409">
        <w:rPr>
          <w:szCs w:val="22"/>
          <w:lang w:val="it-IT"/>
        </w:rPr>
        <w:t xml:space="preserve">offerta economica: </w:t>
      </w:r>
      <w:proofErr w:type="spellStart"/>
      <w:r w:rsidRPr="00520409">
        <w:rPr>
          <w:szCs w:val="22"/>
          <w:lang w:val="it-IT"/>
        </w:rPr>
        <w:t>max</w:t>
      </w:r>
      <w:proofErr w:type="spellEnd"/>
      <w:r w:rsidRPr="00520409">
        <w:rPr>
          <w:szCs w:val="22"/>
          <w:lang w:val="it-IT"/>
        </w:rPr>
        <w:t xml:space="preserve"> 20 punti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 xml:space="preserve">L’aggiudicazione avverrà anche in presenza di una sola offerta valida. La Stazione Appaltante si riserva di non procedere ad aggiudicazione nel caso in cui nessuna offerta risulti conveniente o idonea in relazione all’oggetto dell’appalto ex art. 95 comma 12 del decreto legislativo 50/2016 </w:t>
      </w:r>
      <w:proofErr w:type="spellStart"/>
      <w:r w:rsidRPr="00520409">
        <w:rPr>
          <w:szCs w:val="22"/>
          <w:lang w:val="it-IT"/>
        </w:rPr>
        <w:t>s.m.i.</w:t>
      </w:r>
      <w:proofErr w:type="spellEnd"/>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 valutazione della proposta progettuale sarà effettuato con il metodo aggregativo - compensatore, con la seguente formula:</w:t>
      </w:r>
    </w:p>
    <w:p w:rsidR="00520409" w:rsidRPr="00520409" w:rsidRDefault="00520409" w:rsidP="00520409">
      <w:pPr>
        <w:pStyle w:val="Corpotesto"/>
        <w:ind w:left="142"/>
        <w:rPr>
          <w:szCs w:val="22"/>
          <w:lang w:val="it-IT"/>
        </w:rPr>
      </w:pPr>
    </w:p>
    <w:p w:rsidR="00520409" w:rsidRPr="000335D3" w:rsidRDefault="00520409" w:rsidP="00520409">
      <w:pPr>
        <w:pStyle w:val="Style3"/>
        <w:widowControl/>
        <w:spacing w:line="240" w:lineRule="auto"/>
        <w:ind w:left="2880" w:right="48" w:firstLine="720"/>
        <w:rPr>
          <w:rFonts w:ascii="Times New Roman" w:hAnsi="Times New Roman"/>
          <w:b/>
        </w:rPr>
      </w:pPr>
      <w:r w:rsidRPr="000335D3">
        <w:rPr>
          <w:rFonts w:ascii="Times New Roman" w:hAnsi="Times New Roman"/>
          <w:b/>
          <w:bdr w:val="single" w:sz="4" w:space="0" w:color="auto"/>
        </w:rPr>
        <w:t xml:space="preserve">C(a) = </w:t>
      </w:r>
      <w:proofErr w:type="spellStart"/>
      <w:r w:rsidRPr="000335D3">
        <w:rPr>
          <w:rFonts w:ascii="Times New Roman" w:hAnsi="Times New Roman"/>
          <w:b/>
          <w:bdr w:val="single" w:sz="4" w:space="0" w:color="auto"/>
        </w:rPr>
        <w:t>Σn</w:t>
      </w:r>
      <w:proofErr w:type="spellEnd"/>
      <w:r w:rsidRPr="000335D3">
        <w:rPr>
          <w:rFonts w:ascii="Times New Roman" w:hAnsi="Times New Roman"/>
          <w:b/>
          <w:bdr w:val="single" w:sz="4" w:space="0" w:color="auto"/>
        </w:rPr>
        <w:t xml:space="preserve"> [ </w:t>
      </w:r>
      <w:proofErr w:type="spellStart"/>
      <w:r w:rsidRPr="000335D3">
        <w:rPr>
          <w:rFonts w:ascii="Times New Roman" w:hAnsi="Times New Roman"/>
          <w:b/>
          <w:bdr w:val="single" w:sz="4" w:space="0" w:color="auto"/>
        </w:rPr>
        <w:t>Wi</w:t>
      </w:r>
      <w:proofErr w:type="spellEnd"/>
      <w:r w:rsidRPr="000335D3">
        <w:rPr>
          <w:rFonts w:ascii="Times New Roman" w:hAnsi="Times New Roman"/>
          <w:b/>
          <w:bdr w:val="single" w:sz="4" w:space="0" w:color="auto"/>
        </w:rPr>
        <w:t xml:space="preserve"> *V(a) i ]</w:t>
      </w:r>
    </w:p>
    <w:p w:rsidR="00520409" w:rsidRPr="000335D3" w:rsidRDefault="00520409" w:rsidP="00520409">
      <w:pPr>
        <w:pStyle w:val="Style3"/>
        <w:widowControl/>
        <w:spacing w:line="240" w:lineRule="auto"/>
        <w:ind w:right="48" w:firstLine="0"/>
        <w:rPr>
          <w:rFonts w:ascii="Times New Roman" w:hAnsi="Times New Roman"/>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dove:</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C(a) = indice di valutazione dell’offerta (a);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n = numero totale dei requisiti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roofErr w:type="spellStart"/>
      <w:r w:rsidRPr="000335D3">
        <w:rPr>
          <w:rFonts w:ascii="Times New Roman" w:eastAsia="Times New Roman" w:hAnsi="Times New Roman"/>
          <w:lang w:eastAsia="en-US"/>
        </w:rPr>
        <w:t>Wi</w:t>
      </w:r>
      <w:proofErr w:type="spellEnd"/>
      <w:r w:rsidRPr="000335D3">
        <w:rPr>
          <w:rFonts w:ascii="Times New Roman" w:eastAsia="Times New Roman" w:hAnsi="Times New Roman"/>
          <w:lang w:eastAsia="en-US"/>
        </w:rPr>
        <w:t xml:space="preserve"> = peso o punteggio attribuito al requisito (i);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V(a) i = coefficiente della prestazione dell’offerta (a) rispetto al requisito (i) variabile tra zero ed uno;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roofErr w:type="spellStart"/>
      <w:r w:rsidRPr="000335D3">
        <w:rPr>
          <w:rFonts w:ascii="Times New Roman" w:eastAsia="Times New Roman" w:hAnsi="Times New Roman"/>
          <w:lang w:eastAsia="en-US"/>
        </w:rPr>
        <w:t>Σn</w:t>
      </w:r>
      <w:proofErr w:type="spellEnd"/>
      <w:r w:rsidRPr="000335D3">
        <w:rPr>
          <w:rFonts w:ascii="Times New Roman" w:eastAsia="Times New Roman" w:hAnsi="Times New Roman"/>
          <w:lang w:eastAsia="en-US"/>
        </w:rPr>
        <w:t xml:space="preserve"> = sommatoria.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I coefficienti V(a)i sono determinati attraverso il metodo della “media dei coefficienti, variabili tra zero ed uno, attribuiti discrezionalmente dai singoli commissari”: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 corrisponde ad assente-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0,1 corrisponde a quasi del tutto assente - quasi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0,2 corrisponde a negativo ;</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0,3 corrisponde a gravemente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0,4 corrisponde a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0,5 corrisponde a appena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0,6 corrisponde a </w:t>
      </w:r>
      <w:proofErr w:type="spellStart"/>
      <w:r w:rsidRPr="000335D3">
        <w:rPr>
          <w:rFonts w:ascii="Times New Roman" w:eastAsia="Times New Roman" w:hAnsi="Times New Roman"/>
          <w:lang w:eastAsia="en-US"/>
        </w:rPr>
        <w:t>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0,7 corrisponde a discreto.;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0,8 corrisponde a buono;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0,9 corrisponde a ottimo;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1 corrisponde ad eccellente:</w:t>
      </w:r>
    </w:p>
    <w:p w:rsidR="00520409" w:rsidRPr="00520409" w:rsidRDefault="00520409" w:rsidP="00520409">
      <w:pPr>
        <w:jc w:val="both"/>
        <w:rPr>
          <w:szCs w:val="24"/>
          <w:lang w:val="it-IT"/>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L’offerta economica verrà calcolata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rsidRPr="000335D3">
        <w:rPr>
          <w:rFonts w:ascii="Times New Roman" w:eastAsia="Times" w:hAnsi="Times New Roman"/>
        </w:rPr>
        <w:t>Rmax</w:t>
      </w:r>
      <w:proofErr w:type="spellEnd"/>
      <w:r w:rsidRPr="000335D3">
        <w:rPr>
          <w:rFonts w:ascii="Times New Roman" w:eastAsia="Times" w:hAnsi="Times New Roman"/>
        </w:rPr>
        <w:t xml:space="preserve">), proporzionalmente a quanto è minore il ribasso presentato dal concorrente in esame: </w:t>
      </w:r>
    </w:p>
    <w:p w:rsidR="00520409" w:rsidRPr="000335D3" w:rsidRDefault="00520409" w:rsidP="00520409">
      <w:pPr>
        <w:pStyle w:val="Style3"/>
        <w:spacing w:line="240" w:lineRule="auto"/>
        <w:rPr>
          <w:rFonts w:ascii="Times New Roman" w:eastAsia="Times" w:hAnsi="Times New Roman"/>
        </w:rPr>
      </w:pP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F2B51" w:rsidP="00520409">
      <w:pPr>
        <w:pStyle w:val="Style3"/>
        <w:spacing w:line="240" w:lineRule="auto"/>
        <w:ind w:firstLine="0"/>
        <w:jc w:val="center"/>
        <w:rPr>
          <w:rFonts w:ascii="Times New Roman" w:eastAsia="Times" w:hAnsi="Times New Roman"/>
          <w:b/>
        </w:rPr>
      </w:pPr>
      <w:r>
        <w:rPr>
          <w:rFonts w:ascii="Times New Roman" w:eastAsia="Times" w:hAnsi="Times New Roman"/>
          <w:b/>
          <w:bdr w:val="single" w:sz="4" w:space="0" w:color="auto"/>
        </w:rPr>
        <w:t>PE</w:t>
      </w:r>
      <w:r w:rsidR="00520409" w:rsidRPr="000335D3">
        <w:rPr>
          <w:rFonts w:ascii="Times New Roman" w:eastAsia="Times" w:hAnsi="Times New Roman"/>
          <w:b/>
          <w:bdr w:val="single" w:sz="4" w:space="0" w:color="auto"/>
        </w:rPr>
        <w:t xml:space="preserve"> = </w:t>
      </w:r>
      <w:proofErr w:type="spellStart"/>
      <w:r w:rsidR="00520409" w:rsidRPr="000335D3">
        <w:rPr>
          <w:rFonts w:ascii="Times New Roman" w:eastAsia="Times" w:hAnsi="Times New Roman"/>
          <w:b/>
          <w:bdr w:val="single" w:sz="4" w:space="0" w:color="auto"/>
        </w:rPr>
        <w:t>P</w:t>
      </w:r>
      <w:r>
        <w:rPr>
          <w:rFonts w:ascii="Times New Roman" w:eastAsia="Times" w:hAnsi="Times New Roman"/>
          <w:b/>
          <w:bdr w:val="single" w:sz="4" w:space="0" w:color="auto"/>
        </w:rPr>
        <w:t>Emax</w:t>
      </w:r>
      <w:proofErr w:type="spellEnd"/>
      <w:r>
        <w:rPr>
          <w:rFonts w:ascii="Times New Roman" w:eastAsia="Times" w:hAnsi="Times New Roman"/>
          <w:b/>
          <w:bdr w:val="single" w:sz="4" w:space="0" w:color="auto"/>
        </w:rPr>
        <w:t xml:space="preserve"> * (R</w:t>
      </w:r>
      <w:r w:rsidR="00520409" w:rsidRPr="000335D3">
        <w:rPr>
          <w:rFonts w:ascii="Times New Roman" w:eastAsia="Times" w:hAnsi="Times New Roman"/>
          <w:b/>
          <w:bdr w:val="single" w:sz="4" w:space="0" w:color="auto"/>
        </w:rPr>
        <w:t>/</w:t>
      </w:r>
      <w:proofErr w:type="spellStart"/>
      <w:r w:rsidR="00520409" w:rsidRPr="000335D3">
        <w:rPr>
          <w:rFonts w:ascii="Times New Roman" w:eastAsia="Times" w:hAnsi="Times New Roman"/>
          <w:b/>
          <w:bdr w:val="single" w:sz="4" w:space="0" w:color="auto"/>
        </w:rPr>
        <w:t>Rmax</w:t>
      </w:r>
      <w:proofErr w:type="spellEnd"/>
      <w:r w:rsidR="00520409" w:rsidRPr="000335D3">
        <w:rPr>
          <w:rFonts w:ascii="Times New Roman" w:eastAsia="Times" w:hAnsi="Times New Roman"/>
          <w:b/>
          <w:bdr w:val="single" w:sz="4" w:space="0" w:color="auto"/>
        </w:rPr>
        <w:t>)</w:t>
      </w:r>
    </w:p>
    <w:p w:rsidR="00520409" w:rsidRPr="000335D3" w:rsidRDefault="00520409" w:rsidP="00520409">
      <w:pPr>
        <w:pStyle w:val="Style3"/>
        <w:spacing w:line="240" w:lineRule="auto"/>
        <w:ind w:firstLine="0"/>
        <w:rPr>
          <w:rFonts w:ascii="Times New Roman" w:eastAsia="Times" w:hAnsi="Times New Roman"/>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Dove:</w:t>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F2B51" w:rsidP="00520409">
      <w:pPr>
        <w:pStyle w:val="Style3"/>
        <w:spacing w:line="240" w:lineRule="auto"/>
        <w:ind w:firstLine="0"/>
        <w:rPr>
          <w:rFonts w:ascii="Times New Roman" w:eastAsia="Times" w:hAnsi="Times New Roman"/>
        </w:rPr>
      </w:pPr>
      <w:r>
        <w:rPr>
          <w:rFonts w:ascii="Times New Roman" w:eastAsia="Times" w:hAnsi="Times New Roman"/>
        </w:rPr>
        <w:t>PE</w:t>
      </w:r>
      <w:r w:rsidR="00520409" w:rsidRPr="000335D3">
        <w:rPr>
          <w:rFonts w:ascii="Times New Roman" w:eastAsia="Times" w:hAnsi="Times New Roman"/>
        </w:rPr>
        <w:t xml:space="preserve"> = Punteggio assegnato al concorrente i-esimo </w:t>
      </w:r>
    </w:p>
    <w:p w:rsidR="00520409" w:rsidRPr="000335D3" w:rsidRDefault="00520409" w:rsidP="00520409">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P</w:t>
      </w:r>
      <w:r w:rsidR="005F2B51">
        <w:rPr>
          <w:rFonts w:ascii="Times New Roman" w:eastAsia="Times" w:hAnsi="Times New Roman"/>
        </w:rPr>
        <w:t>E</w:t>
      </w:r>
      <w:r w:rsidRPr="000335D3">
        <w:rPr>
          <w:rFonts w:ascii="Times New Roman" w:eastAsia="Times" w:hAnsi="Times New Roman"/>
        </w:rPr>
        <w:t>max</w:t>
      </w:r>
      <w:proofErr w:type="spellEnd"/>
      <w:r w:rsidRPr="000335D3">
        <w:rPr>
          <w:rFonts w:ascii="Times New Roman" w:eastAsia="Times" w:hAnsi="Times New Roman"/>
        </w:rPr>
        <w:t xml:space="preserve"> = punteggio massimo attribuibile all'offerta economica </w:t>
      </w:r>
    </w:p>
    <w:p w:rsidR="00520409" w:rsidRPr="000335D3" w:rsidRDefault="005F2B51" w:rsidP="00520409">
      <w:pPr>
        <w:pStyle w:val="Style3"/>
        <w:spacing w:line="240" w:lineRule="auto"/>
        <w:ind w:firstLine="0"/>
        <w:rPr>
          <w:rFonts w:ascii="Times New Roman" w:eastAsia="Times" w:hAnsi="Times New Roman"/>
        </w:rPr>
      </w:pPr>
      <w:r>
        <w:rPr>
          <w:rFonts w:ascii="Times New Roman" w:eastAsia="Times" w:hAnsi="Times New Roman"/>
        </w:rPr>
        <w:t>R</w:t>
      </w:r>
      <w:r w:rsidR="00520409" w:rsidRPr="000335D3">
        <w:rPr>
          <w:rFonts w:ascii="Times New Roman" w:eastAsia="Times" w:hAnsi="Times New Roman"/>
        </w:rPr>
        <w:t xml:space="preserve"> = </w:t>
      </w:r>
      <w:r w:rsidRPr="005F2B51">
        <w:rPr>
          <w:rFonts w:ascii="Times New Roman" w:eastAsia="Times" w:hAnsi="Times New Roman"/>
        </w:rPr>
        <w:t>ribasso percentuale rispetto alla base d’asta offerto dal concorrente</w:t>
      </w:r>
    </w:p>
    <w:p w:rsidR="00520409" w:rsidRDefault="00520409" w:rsidP="00520409">
      <w:pPr>
        <w:pStyle w:val="Style3"/>
        <w:widowControl/>
        <w:spacing w:line="240" w:lineRule="auto"/>
        <w:ind w:firstLine="0"/>
        <w:rPr>
          <w:rFonts w:ascii="Times New Roman" w:eastAsia="Times" w:hAnsi="Times New Roman"/>
        </w:rPr>
      </w:pPr>
      <w:proofErr w:type="spellStart"/>
      <w:r w:rsidRPr="000335D3">
        <w:rPr>
          <w:rFonts w:ascii="Times New Roman" w:eastAsia="Times" w:hAnsi="Times New Roman"/>
        </w:rPr>
        <w:t>Rmax</w:t>
      </w:r>
      <w:proofErr w:type="spellEnd"/>
      <w:r w:rsidRPr="000335D3">
        <w:rPr>
          <w:rFonts w:ascii="Times New Roman" w:eastAsia="Times" w:hAnsi="Times New Roman"/>
        </w:rPr>
        <w:t xml:space="preserve"> = </w:t>
      </w:r>
      <w:r w:rsidR="005F2B51" w:rsidRPr="005F2B51">
        <w:rPr>
          <w:rFonts w:ascii="Times New Roman" w:eastAsia="Times" w:hAnsi="Times New Roman"/>
        </w:rPr>
        <w:t>ribasso percentuale più elevato tra quelli offerti in gara</w:t>
      </w:r>
    </w:p>
    <w:p w:rsidR="00520409" w:rsidRPr="00520409" w:rsidRDefault="00520409" w:rsidP="00520409">
      <w:pPr>
        <w:autoSpaceDE w:val="0"/>
        <w:autoSpaceDN w:val="0"/>
        <w:adjustRightInd w:val="0"/>
        <w:jc w:val="both"/>
        <w:rPr>
          <w:color w:val="000000"/>
          <w:szCs w:val="24"/>
          <w:lang w:val="it-IT"/>
        </w:rPr>
      </w:pPr>
      <w:r w:rsidRPr="00520409">
        <w:rPr>
          <w:color w:val="000000"/>
          <w:szCs w:val="24"/>
          <w:lang w:val="it-IT"/>
        </w:rPr>
        <w:t>Il concorrente nel formulare la propria offerta tecnica, deve considerare i seguenti criteri e sub criteri per i quali sono previsti i punteggi premianti di valutazione:</w:t>
      </w:r>
    </w:p>
    <w:p w:rsidR="00520409" w:rsidRPr="00520409" w:rsidRDefault="00520409" w:rsidP="00520409">
      <w:pPr>
        <w:autoSpaceDE w:val="0"/>
        <w:autoSpaceDN w:val="0"/>
        <w:adjustRightInd w:val="0"/>
        <w:jc w:val="both"/>
        <w:rPr>
          <w:color w:val="000000"/>
          <w:szCs w:val="24"/>
          <w:lang w:val="it-IT"/>
        </w:rPr>
      </w:pPr>
    </w:p>
    <w:p w:rsidR="001F1BF9" w:rsidRPr="00123C9C" w:rsidRDefault="001F1BF9">
      <w:pPr>
        <w:pStyle w:val="Corpotesto"/>
        <w:ind w:left="0"/>
        <w:jc w:val="left"/>
        <w:rPr>
          <w:b/>
          <w:sz w:val="12"/>
          <w:lang w:val="it-IT"/>
        </w:rPr>
      </w:pPr>
    </w:p>
    <w:p w:rsidR="00560E90" w:rsidRDefault="00560E90">
      <w:pPr>
        <w:pStyle w:val="Corpotesto"/>
        <w:spacing w:before="102" w:line="240" w:lineRule="exact"/>
        <w:ind w:left="252" w:right="240"/>
        <w:jc w:val="left"/>
        <w:rPr>
          <w:lang w:val="it-IT"/>
        </w:rPr>
      </w:pPr>
    </w:p>
    <w:tbl>
      <w:tblPr>
        <w:tblStyle w:val="Grigliatabella"/>
        <w:tblW w:w="0" w:type="auto"/>
        <w:tblLook w:val="04A0" w:firstRow="1" w:lastRow="0" w:firstColumn="1" w:lastColumn="0" w:noHBand="0" w:noVBand="1"/>
      </w:tblPr>
      <w:tblGrid>
        <w:gridCol w:w="3441"/>
        <w:gridCol w:w="2944"/>
        <w:gridCol w:w="1545"/>
        <w:gridCol w:w="1928"/>
      </w:tblGrid>
      <w:tr w:rsidR="00560E90" w:rsidRPr="008849BC" w:rsidTr="0030313A">
        <w:tc>
          <w:tcPr>
            <w:tcW w:w="3441" w:type="dxa"/>
            <w:vAlign w:val="center"/>
          </w:tcPr>
          <w:p w:rsidR="00560E90" w:rsidRPr="00FB071D" w:rsidRDefault="00560E90" w:rsidP="008B45B0">
            <w:pPr>
              <w:autoSpaceDE w:val="0"/>
              <w:autoSpaceDN w:val="0"/>
              <w:adjustRightInd w:val="0"/>
              <w:jc w:val="center"/>
              <w:rPr>
                <w:color w:val="000000"/>
                <w:sz w:val="28"/>
                <w:szCs w:val="28"/>
              </w:rPr>
            </w:pPr>
          </w:p>
        </w:tc>
        <w:tc>
          <w:tcPr>
            <w:tcW w:w="2944"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Criteri di valutazione</w:t>
            </w:r>
          </w:p>
        </w:tc>
        <w:tc>
          <w:tcPr>
            <w:tcW w:w="1545"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parziali</w:t>
            </w:r>
          </w:p>
        </w:tc>
        <w:tc>
          <w:tcPr>
            <w:tcW w:w="1928"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totali</w:t>
            </w:r>
          </w:p>
        </w:tc>
      </w:tr>
      <w:tr w:rsidR="00560E90" w:rsidRPr="008849BC" w:rsidTr="0030313A">
        <w:tc>
          <w:tcPr>
            <w:tcW w:w="3441" w:type="dxa"/>
            <w:vAlign w:val="center"/>
          </w:tcPr>
          <w:p w:rsidR="00560E90" w:rsidRPr="008849BC" w:rsidRDefault="00560E90" w:rsidP="008B45B0">
            <w:pPr>
              <w:autoSpaceDE w:val="0"/>
              <w:autoSpaceDN w:val="0"/>
              <w:adjustRightInd w:val="0"/>
              <w:rPr>
                <w:b/>
                <w:color w:val="000000"/>
                <w:sz w:val="22"/>
                <w:szCs w:val="22"/>
              </w:rPr>
            </w:pPr>
          </w:p>
          <w:p w:rsidR="00560E90" w:rsidRPr="008849BC" w:rsidRDefault="00560E90" w:rsidP="008B45B0">
            <w:pPr>
              <w:autoSpaceDE w:val="0"/>
              <w:autoSpaceDN w:val="0"/>
              <w:adjustRightInd w:val="0"/>
              <w:rPr>
                <w:b/>
                <w:color w:val="000000"/>
                <w:sz w:val="22"/>
                <w:szCs w:val="22"/>
              </w:rPr>
            </w:pPr>
            <w:r w:rsidRPr="008849BC">
              <w:rPr>
                <w:b/>
                <w:color w:val="000000"/>
                <w:sz w:val="22"/>
                <w:szCs w:val="22"/>
              </w:rPr>
              <w:t>a) OFFERTA TECNICA</w:t>
            </w:r>
          </w:p>
          <w:p w:rsidR="00560E90" w:rsidRPr="008849BC" w:rsidRDefault="00560E90" w:rsidP="008B45B0">
            <w:pPr>
              <w:autoSpaceDE w:val="0"/>
              <w:autoSpaceDN w:val="0"/>
              <w:adjustRightInd w:val="0"/>
              <w:rPr>
                <w:color w:val="000000"/>
                <w:sz w:val="22"/>
                <w:szCs w:val="22"/>
              </w:rPr>
            </w:pPr>
          </w:p>
        </w:tc>
        <w:tc>
          <w:tcPr>
            <w:tcW w:w="2944" w:type="dxa"/>
            <w:vAlign w:val="center"/>
          </w:tcPr>
          <w:p w:rsidR="00560E90" w:rsidRPr="008849BC" w:rsidRDefault="00560E90" w:rsidP="008B45B0">
            <w:pPr>
              <w:autoSpaceDE w:val="0"/>
              <w:autoSpaceDN w:val="0"/>
              <w:adjustRightInd w:val="0"/>
              <w:jc w:val="center"/>
              <w:rPr>
                <w:color w:val="000000"/>
                <w:sz w:val="22"/>
                <w:szCs w:val="22"/>
              </w:rPr>
            </w:pPr>
          </w:p>
        </w:tc>
        <w:tc>
          <w:tcPr>
            <w:tcW w:w="1545" w:type="dxa"/>
            <w:vAlign w:val="center"/>
          </w:tcPr>
          <w:p w:rsidR="00560E90" w:rsidRPr="008849BC" w:rsidRDefault="00560E90" w:rsidP="008B45B0">
            <w:pPr>
              <w:autoSpaceDE w:val="0"/>
              <w:autoSpaceDN w:val="0"/>
              <w:adjustRightInd w:val="0"/>
              <w:jc w:val="center"/>
              <w:rPr>
                <w:color w:val="000000"/>
                <w:sz w:val="22"/>
                <w:szCs w:val="22"/>
              </w:rPr>
            </w:pPr>
          </w:p>
        </w:tc>
        <w:tc>
          <w:tcPr>
            <w:tcW w:w="1928" w:type="dxa"/>
            <w:vAlign w:val="center"/>
          </w:tcPr>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80</w:t>
            </w:r>
          </w:p>
        </w:tc>
      </w:tr>
      <w:tr w:rsidR="00560E90" w:rsidRPr="008849BC" w:rsidTr="0030313A">
        <w:trPr>
          <w:trHeight w:val="1671"/>
        </w:trPr>
        <w:tc>
          <w:tcPr>
            <w:tcW w:w="3441" w:type="dxa"/>
            <w:vAlign w:val="center"/>
          </w:tcPr>
          <w:p w:rsidR="00560E90" w:rsidRPr="008849BC" w:rsidRDefault="00560E90" w:rsidP="00560E90">
            <w:pPr>
              <w:rPr>
                <w:b/>
                <w:color w:val="000000"/>
                <w:sz w:val="22"/>
                <w:szCs w:val="22"/>
              </w:rPr>
            </w:pPr>
            <w:r w:rsidRPr="008849BC">
              <w:rPr>
                <w:b/>
                <w:color w:val="000000"/>
                <w:sz w:val="22"/>
                <w:szCs w:val="22"/>
              </w:rPr>
              <w:lastRenderedPageBreak/>
              <w:t xml:space="preserve">a1) Qualità  del  progetto </w:t>
            </w:r>
          </w:p>
        </w:tc>
        <w:tc>
          <w:tcPr>
            <w:tcW w:w="2944" w:type="dxa"/>
            <w:vAlign w:val="center"/>
          </w:tcPr>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Completezza della proposta progettuale</w:t>
            </w:r>
          </w:p>
          <w:p w:rsidR="00560E90" w:rsidRPr="00560E90" w:rsidRDefault="00560E90" w:rsidP="00560E90">
            <w:pPr>
              <w:numPr>
                <w:ilvl w:val="0"/>
                <w:numId w:val="6"/>
              </w:numPr>
              <w:tabs>
                <w:tab w:val="left" w:pos="497"/>
              </w:tabs>
              <w:spacing w:before="132"/>
              <w:ind w:firstLine="0"/>
              <w:rPr>
                <w:rFonts w:ascii="Calibri" w:eastAsia="Calibri" w:hAnsi="Calibri" w:cs="Calibri"/>
                <w:i/>
              </w:rPr>
            </w:pPr>
          </w:p>
          <w:p w:rsidR="00560E90" w:rsidRPr="008849BC" w:rsidRDefault="00560E90" w:rsidP="008B45B0">
            <w:pPr>
              <w:rPr>
                <w:color w:val="000000"/>
              </w:rPr>
            </w:pPr>
          </w:p>
        </w:tc>
        <w:tc>
          <w:tcPr>
            <w:tcW w:w="1545" w:type="dxa"/>
            <w:vAlign w:val="center"/>
          </w:tcPr>
          <w:p w:rsidR="00560E90" w:rsidRDefault="00D25807" w:rsidP="008B45B0">
            <w:pPr>
              <w:autoSpaceDE w:val="0"/>
              <w:autoSpaceDN w:val="0"/>
              <w:adjustRightInd w:val="0"/>
              <w:jc w:val="center"/>
              <w:rPr>
                <w:color w:val="000000"/>
                <w:sz w:val="22"/>
                <w:szCs w:val="22"/>
              </w:rPr>
            </w:pPr>
            <w:r>
              <w:rPr>
                <w:color w:val="000000"/>
                <w:sz w:val="22"/>
                <w:szCs w:val="22"/>
              </w:rPr>
              <w:t>5</w:t>
            </w:r>
            <w:r w:rsidR="00560E90">
              <w:rPr>
                <w:color w:val="000000"/>
                <w:sz w:val="22"/>
                <w:szCs w:val="22"/>
              </w:rPr>
              <w:t>0</w:t>
            </w:r>
          </w:p>
          <w:p w:rsidR="0030313A" w:rsidRDefault="0030313A" w:rsidP="008B45B0">
            <w:pPr>
              <w:autoSpaceDE w:val="0"/>
              <w:autoSpaceDN w:val="0"/>
              <w:adjustRightInd w:val="0"/>
              <w:jc w:val="center"/>
              <w:rPr>
                <w:color w:val="000000"/>
                <w:sz w:val="22"/>
                <w:szCs w:val="22"/>
              </w:rPr>
            </w:pPr>
          </w:p>
          <w:p w:rsidR="0030313A" w:rsidRPr="008849BC" w:rsidRDefault="0030313A" w:rsidP="008B45B0">
            <w:pPr>
              <w:autoSpaceDE w:val="0"/>
              <w:autoSpaceDN w:val="0"/>
              <w:adjustRightInd w:val="0"/>
              <w:jc w:val="center"/>
              <w:rPr>
                <w:color w:val="000000"/>
                <w:sz w:val="22"/>
                <w:szCs w:val="22"/>
              </w:rPr>
            </w:pPr>
          </w:p>
        </w:tc>
        <w:tc>
          <w:tcPr>
            <w:tcW w:w="1928" w:type="dxa"/>
            <w:vAlign w:val="center"/>
          </w:tcPr>
          <w:p w:rsidR="00560E90" w:rsidRPr="008849BC" w:rsidRDefault="00560E90" w:rsidP="008B45B0">
            <w:pPr>
              <w:autoSpaceDE w:val="0"/>
              <w:autoSpaceDN w:val="0"/>
              <w:adjustRightInd w:val="0"/>
              <w:jc w:val="center"/>
              <w:rPr>
                <w:color w:val="000000"/>
                <w:sz w:val="22"/>
                <w:szCs w:val="22"/>
              </w:rPr>
            </w:pPr>
          </w:p>
        </w:tc>
      </w:tr>
      <w:tr w:rsidR="00560E90" w:rsidRPr="008849BC" w:rsidTr="0030313A">
        <w:trPr>
          <w:trHeight w:val="1752"/>
        </w:trPr>
        <w:tc>
          <w:tcPr>
            <w:tcW w:w="3441" w:type="dxa"/>
          </w:tcPr>
          <w:p w:rsidR="00560E90" w:rsidRPr="008849BC" w:rsidRDefault="00560E90" w:rsidP="008B45B0">
            <w:pPr>
              <w:autoSpaceDE w:val="0"/>
              <w:autoSpaceDN w:val="0"/>
              <w:adjustRightInd w:val="0"/>
              <w:jc w:val="both"/>
              <w:rPr>
                <w:b/>
                <w:color w:val="000000"/>
                <w:sz w:val="22"/>
                <w:szCs w:val="22"/>
              </w:rPr>
            </w:pPr>
          </w:p>
          <w:p w:rsidR="0030313A" w:rsidRDefault="0030313A" w:rsidP="008B45B0">
            <w:pPr>
              <w:autoSpaceDE w:val="0"/>
              <w:autoSpaceDN w:val="0"/>
              <w:adjustRightInd w:val="0"/>
              <w:rPr>
                <w:b/>
                <w:color w:val="000000"/>
                <w:sz w:val="22"/>
                <w:szCs w:val="22"/>
              </w:rPr>
            </w:pPr>
          </w:p>
          <w:p w:rsidR="0030313A" w:rsidRDefault="0030313A" w:rsidP="008B45B0">
            <w:pPr>
              <w:autoSpaceDE w:val="0"/>
              <w:autoSpaceDN w:val="0"/>
              <w:adjustRightInd w:val="0"/>
              <w:rPr>
                <w:b/>
                <w:color w:val="000000"/>
                <w:sz w:val="22"/>
                <w:szCs w:val="22"/>
              </w:rPr>
            </w:pPr>
          </w:p>
          <w:p w:rsidR="00560E90" w:rsidRPr="008849BC" w:rsidRDefault="0030313A" w:rsidP="008B45B0">
            <w:pPr>
              <w:autoSpaceDE w:val="0"/>
              <w:autoSpaceDN w:val="0"/>
              <w:adjustRightInd w:val="0"/>
              <w:rPr>
                <w:b/>
                <w:color w:val="000000"/>
                <w:sz w:val="22"/>
                <w:szCs w:val="22"/>
              </w:rPr>
            </w:pPr>
            <w:r w:rsidRPr="0030313A">
              <w:rPr>
                <w:b/>
                <w:color w:val="000000"/>
                <w:sz w:val="22"/>
                <w:szCs w:val="22"/>
              </w:rPr>
              <w:t>2.  Approccio metodologico impiegato per l’organizzazione e l’esecuzione del servizio</w:t>
            </w:r>
          </w:p>
        </w:tc>
        <w:tc>
          <w:tcPr>
            <w:tcW w:w="2944" w:type="dxa"/>
            <w:vAlign w:val="center"/>
          </w:tcPr>
          <w:p w:rsidR="0030313A" w:rsidRDefault="0030313A" w:rsidP="0030313A">
            <w:pPr>
              <w:numPr>
                <w:ilvl w:val="0"/>
                <w:numId w:val="6"/>
              </w:numPr>
              <w:tabs>
                <w:tab w:val="left" w:pos="497"/>
              </w:tabs>
              <w:spacing w:before="132"/>
              <w:ind w:firstLine="0"/>
              <w:rPr>
                <w:rFonts w:ascii="Calibri" w:eastAsia="Calibri" w:hAnsi="Calibri" w:cs="Calibri"/>
                <w:i/>
              </w:rPr>
            </w:pPr>
            <w:r w:rsidRPr="0030313A">
              <w:rPr>
                <w:rFonts w:ascii="Calibri" w:eastAsia="Calibri" w:hAnsi="Calibri" w:cs="Calibri"/>
                <w:i/>
              </w:rPr>
              <w:t>Modalità di pianificazione dei servizi da realizzare con riferimento a tempi e fasi di realizzazione del servizio.</w:t>
            </w:r>
          </w:p>
          <w:p w:rsidR="0030313A" w:rsidRPr="0030313A" w:rsidRDefault="0030313A" w:rsidP="0030313A">
            <w:pPr>
              <w:tabs>
                <w:tab w:val="left" w:pos="497"/>
              </w:tabs>
              <w:spacing w:before="132"/>
              <w:ind w:left="391"/>
              <w:rPr>
                <w:rFonts w:ascii="Calibri" w:eastAsia="Calibri" w:hAnsi="Calibri" w:cs="Calibri"/>
                <w:i/>
              </w:rPr>
            </w:pPr>
          </w:p>
          <w:p w:rsidR="00560E90" w:rsidRPr="0030313A" w:rsidRDefault="0030313A" w:rsidP="0030313A">
            <w:pPr>
              <w:pStyle w:val="Paragrafoelenco"/>
              <w:numPr>
                <w:ilvl w:val="0"/>
                <w:numId w:val="6"/>
              </w:numPr>
              <w:rPr>
                <w:color w:val="000000"/>
                <w:sz w:val="22"/>
              </w:rPr>
            </w:pPr>
            <w:r w:rsidRPr="0030313A">
              <w:rPr>
                <w:i/>
                <w:lang w:eastAsia="en-US"/>
              </w:rPr>
              <w:t>Metodologia utilizzate per la</w:t>
            </w:r>
            <w:r w:rsidR="00D25807">
              <w:rPr>
                <w:i/>
                <w:lang w:eastAsia="en-US"/>
              </w:rPr>
              <w:t xml:space="preserve"> gestione e l’organizzazione del servizio</w:t>
            </w:r>
            <w:r w:rsidRPr="0030313A">
              <w:rPr>
                <w:i/>
                <w:lang w:eastAsia="en-US"/>
              </w:rPr>
              <w:t>.</w:t>
            </w:r>
          </w:p>
          <w:p w:rsidR="0030313A" w:rsidRDefault="0030313A" w:rsidP="0030313A">
            <w:pPr>
              <w:pStyle w:val="Paragrafoelenco"/>
              <w:ind w:left="391" w:firstLine="0"/>
              <w:rPr>
                <w:i/>
                <w:lang w:eastAsia="en-US"/>
              </w:rPr>
            </w:pPr>
          </w:p>
          <w:p w:rsidR="0030313A" w:rsidRPr="0030313A" w:rsidRDefault="0030313A" w:rsidP="0030313A">
            <w:pPr>
              <w:rPr>
                <w:color w:val="000000"/>
              </w:rPr>
            </w:pPr>
          </w:p>
        </w:tc>
        <w:tc>
          <w:tcPr>
            <w:tcW w:w="1545" w:type="dxa"/>
            <w:vAlign w:val="center"/>
          </w:tcPr>
          <w:p w:rsidR="00560E90" w:rsidRDefault="00D25807" w:rsidP="0030313A">
            <w:pPr>
              <w:autoSpaceDE w:val="0"/>
              <w:autoSpaceDN w:val="0"/>
              <w:adjustRightInd w:val="0"/>
              <w:jc w:val="center"/>
              <w:rPr>
                <w:color w:val="000000"/>
                <w:sz w:val="22"/>
                <w:szCs w:val="22"/>
              </w:rPr>
            </w:pPr>
            <w:r>
              <w:rPr>
                <w:color w:val="000000"/>
                <w:sz w:val="22"/>
                <w:szCs w:val="22"/>
              </w:rPr>
              <w:t>15</w:t>
            </w:r>
          </w:p>
          <w:p w:rsidR="0030313A" w:rsidRDefault="0030313A" w:rsidP="0030313A">
            <w:pPr>
              <w:autoSpaceDE w:val="0"/>
              <w:autoSpaceDN w:val="0"/>
              <w:adjustRightInd w:val="0"/>
              <w:jc w:val="center"/>
              <w:rPr>
                <w:color w:val="000000"/>
                <w:sz w:val="22"/>
                <w:szCs w:val="22"/>
              </w:rPr>
            </w:pPr>
          </w:p>
          <w:p w:rsidR="0030313A" w:rsidRDefault="0030313A" w:rsidP="0030313A">
            <w:pPr>
              <w:autoSpaceDE w:val="0"/>
              <w:autoSpaceDN w:val="0"/>
              <w:adjustRightInd w:val="0"/>
              <w:rPr>
                <w:color w:val="000000"/>
                <w:sz w:val="22"/>
                <w:szCs w:val="22"/>
              </w:rPr>
            </w:pPr>
          </w:p>
          <w:p w:rsidR="0030313A" w:rsidRDefault="0030313A" w:rsidP="0030313A">
            <w:pPr>
              <w:autoSpaceDE w:val="0"/>
              <w:autoSpaceDN w:val="0"/>
              <w:adjustRightInd w:val="0"/>
              <w:rPr>
                <w:color w:val="000000"/>
                <w:sz w:val="22"/>
                <w:szCs w:val="22"/>
              </w:rPr>
            </w:pPr>
          </w:p>
          <w:p w:rsidR="0030313A" w:rsidRPr="008849BC" w:rsidRDefault="00D25807" w:rsidP="0030313A">
            <w:pPr>
              <w:autoSpaceDE w:val="0"/>
              <w:autoSpaceDN w:val="0"/>
              <w:adjustRightInd w:val="0"/>
              <w:jc w:val="center"/>
              <w:rPr>
                <w:color w:val="000000"/>
                <w:sz w:val="22"/>
                <w:szCs w:val="22"/>
              </w:rPr>
            </w:pPr>
            <w:r>
              <w:rPr>
                <w:color w:val="000000"/>
                <w:sz w:val="22"/>
                <w:szCs w:val="22"/>
              </w:rPr>
              <w:t>15</w:t>
            </w:r>
          </w:p>
        </w:tc>
        <w:tc>
          <w:tcPr>
            <w:tcW w:w="1928" w:type="dxa"/>
          </w:tcPr>
          <w:p w:rsidR="00560E90" w:rsidRPr="008849BC" w:rsidRDefault="00560E90" w:rsidP="008B45B0">
            <w:pPr>
              <w:autoSpaceDE w:val="0"/>
              <w:autoSpaceDN w:val="0"/>
              <w:adjustRightInd w:val="0"/>
              <w:jc w:val="both"/>
              <w:rPr>
                <w:color w:val="000000"/>
                <w:sz w:val="22"/>
                <w:szCs w:val="22"/>
              </w:rPr>
            </w:pPr>
          </w:p>
        </w:tc>
      </w:tr>
      <w:tr w:rsidR="00560E90" w:rsidRPr="008849BC" w:rsidTr="0030313A">
        <w:tc>
          <w:tcPr>
            <w:tcW w:w="3441" w:type="dxa"/>
          </w:tcPr>
          <w:p w:rsidR="00560E90" w:rsidRPr="008849BC" w:rsidRDefault="00560E90" w:rsidP="008B45B0">
            <w:pPr>
              <w:autoSpaceDE w:val="0"/>
              <w:autoSpaceDN w:val="0"/>
              <w:adjustRightInd w:val="0"/>
              <w:jc w:val="both"/>
              <w:rPr>
                <w:b/>
                <w:color w:val="000000"/>
                <w:sz w:val="22"/>
                <w:szCs w:val="22"/>
              </w:rPr>
            </w:pPr>
          </w:p>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b) OFFERTA ECONOMICA</w:t>
            </w:r>
          </w:p>
          <w:p w:rsidR="00560E90" w:rsidRPr="008849BC" w:rsidRDefault="00560E90" w:rsidP="008B45B0">
            <w:pPr>
              <w:autoSpaceDE w:val="0"/>
              <w:autoSpaceDN w:val="0"/>
              <w:adjustRightInd w:val="0"/>
              <w:jc w:val="both"/>
              <w:rPr>
                <w:b/>
                <w:color w:val="000000"/>
                <w:sz w:val="22"/>
                <w:szCs w:val="22"/>
              </w:rPr>
            </w:pPr>
          </w:p>
        </w:tc>
        <w:tc>
          <w:tcPr>
            <w:tcW w:w="2944" w:type="dxa"/>
            <w:vAlign w:val="center"/>
          </w:tcPr>
          <w:p w:rsidR="00560E90" w:rsidRPr="008849BC" w:rsidRDefault="00560E90" w:rsidP="008B45B0">
            <w:pPr>
              <w:autoSpaceDE w:val="0"/>
              <w:autoSpaceDN w:val="0"/>
              <w:adjustRightInd w:val="0"/>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8849BC" w:rsidRDefault="00560E90" w:rsidP="008B45B0">
            <w:pPr>
              <w:autoSpaceDE w:val="0"/>
              <w:autoSpaceDN w:val="0"/>
              <w:adjustRightInd w:val="0"/>
              <w:jc w:val="center"/>
              <w:rPr>
                <w:b/>
                <w:color w:val="000000"/>
                <w:sz w:val="28"/>
                <w:szCs w:val="28"/>
              </w:rPr>
            </w:pPr>
          </w:p>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20</w:t>
            </w:r>
          </w:p>
        </w:tc>
      </w:tr>
      <w:tr w:rsidR="00560E90" w:rsidRPr="00FB071D" w:rsidTr="0030313A">
        <w:tc>
          <w:tcPr>
            <w:tcW w:w="3441" w:type="dxa"/>
          </w:tcPr>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TOTALE PUNTEGGIO</w:t>
            </w:r>
          </w:p>
          <w:p w:rsidR="00560E90" w:rsidRPr="008849BC" w:rsidRDefault="00560E90" w:rsidP="008B45B0">
            <w:pPr>
              <w:autoSpaceDE w:val="0"/>
              <w:autoSpaceDN w:val="0"/>
              <w:adjustRightInd w:val="0"/>
              <w:jc w:val="both"/>
              <w:rPr>
                <w:b/>
                <w:color w:val="000000"/>
                <w:sz w:val="22"/>
                <w:szCs w:val="22"/>
              </w:rPr>
            </w:pPr>
          </w:p>
        </w:tc>
        <w:tc>
          <w:tcPr>
            <w:tcW w:w="2944" w:type="dxa"/>
          </w:tcPr>
          <w:p w:rsidR="00560E90" w:rsidRPr="008849BC" w:rsidRDefault="00560E90" w:rsidP="008B45B0">
            <w:pPr>
              <w:autoSpaceDE w:val="0"/>
              <w:autoSpaceDN w:val="0"/>
              <w:adjustRightInd w:val="0"/>
              <w:jc w:val="both"/>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FB071D" w:rsidRDefault="00560E90" w:rsidP="008B45B0">
            <w:pPr>
              <w:autoSpaceDE w:val="0"/>
              <w:autoSpaceDN w:val="0"/>
              <w:adjustRightInd w:val="0"/>
              <w:jc w:val="center"/>
              <w:rPr>
                <w:b/>
                <w:color w:val="000000"/>
                <w:sz w:val="28"/>
                <w:szCs w:val="28"/>
              </w:rPr>
            </w:pPr>
            <w:r w:rsidRPr="008849BC">
              <w:rPr>
                <w:b/>
                <w:color w:val="000000"/>
                <w:sz w:val="28"/>
                <w:szCs w:val="28"/>
              </w:rPr>
              <w:t>100</w:t>
            </w:r>
          </w:p>
        </w:tc>
      </w:tr>
    </w:tbl>
    <w:p w:rsidR="001F1BF9" w:rsidRPr="00734EDE" w:rsidRDefault="001F1BF9">
      <w:pPr>
        <w:pStyle w:val="Corpotesto"/>
        <w:ind w:left="0"/>
        <w:jc w:val="left"/>
        <w:rPr>
          <w:sz w:val="20"/>
          <w:lang w:val="it-IT"/>
        </w:rPr>
      </w:pPr>
    </w:p>
    <w:p w:rsidR="00917A08" w:rsidRPr="00917A08" w:rsidRDefault="00917A08" w:rsidP="00917A08">
      <w:pPr>
        <w:widowControl/>
        <w:autoSpaceDE w:val="0"/>
        <w:autoSpaceDN w:val="0"/>
        <w:adjustRightInd w:val="0"/>
        <w:jc w:val="both"/>
        <w:rPr>
          <w:rFonts w:eastAsia="Times"/>
          <w:sz w:val="24"/>
          <w:szCs w:val="24"/>
          <w:lang w:val="it-IT" w:eastAsia="it-IT"/>
        </w:rPr>
      </w:pPr>
    </w:p>
    <w:p w:rsidR="001F1BF9" w:rsidRPr="00734EDE" w:rsidRDefault="00810BEE" w:rsidP="00917A08">
      <w:pPr>
        <w:pStyle w:val="Corpotesto"/>
        <w:ind w:left="0" w:right="113"/>
        <w:rPr>
          <w:lang w:val="it-IT"/>
        </w:rPr>
      </w:pPr>
      <w:r w:rsidRPr="00734EDE">
        <w:rPr>
          <w:lang w:val="it-IT"/>
        </w:rPr>
        <w:t>Il presente avviso non vincola l'Amministrazione che si riserva la facoltà di annullare o revocare la presente procedura anche in presenza di offerte valide pervenute senza che si costituiscano diritti o risarcimenti a favore dei partecipanti.</w:t>
      </w:r>
    </w:p>
    <w:p w:rsidR="001F1BF9" w:rsidRPr="00734EDE" w:rsidRDefault="001F1BF9" w:rsidP="00917A08">
      <w:pPr>
        <w:pStyle w:val="Corpotesto"/>
        <w:ind w:left="0"/>
        <w:jc w:val="left"/>
        <w:rPr>
          <w:lang w:val="it-IT"/>
        </w:rPr>
      </w:pPr>
    </w:p>
    <w:p w:rsidR="001F1BF9" w:rsidRPr="00515188" w:rsidRDefault="00810BEE" w:rsidP="00515188">
      <w:pPr>
        <w:pStyle w:val="Titolo1"/>
        <w:numPr>
          <w:ilvl w:val="0"/>
          <w:numId w:val="7"/>
        </w:numPr>
        <w:tabs>
          <w:tab w:val="left" w:pos="834"/>
        </w:tabs>
        <w:spacing w:before="1"/>
        <w:ind w:left="833" w:hanging="360"/>
        <w:jc w:val="left"/>
        <w:rPr>
          <w:u w:val="thick"/>
          <w:lang w:val="it-IT"/>
        </w:rPr>
      </w:pPr>
      <w:r w:rsidRPr="00515188">
        <w:rPr>
          <w:u w:val="thick"/>
          <w:lang w:val="it-IT"/>
        </w:rPr>
        <w:t>LIQUIDAZIONE FATTURE</w:t>
      </w:r>
    </w:p>
    <w:p w:rsidR="00FA59CB" w:rsidRPr="00A40430" w:rsidRDefault="00FA59CB" w:rsidP="00FA59CB">
      <w:pPr>
        <w:pStyle w:val="Corpotesto"/>
        <w:spacing w:before="55"/>
        <w:ind w:right="113"/>
        <w:rPr>
          <w:lang w:val="it-IT"/>
        </w:rPr>
      </w:pPr>
      <w:r w:rsidRPr="00A40430">
        <w:rPr>
          <w:lang w:val="it-IT"/>
        </w:rPr>
        <w:t>Il corrispettivo, oggetto di aggiudicazione v</w:t>
      </w:r>
      <w:r w:rsidR="001546CE">
        <w:rPr>
          <w:lang w:val="it-IT"/>
        </w:rPr>
        <w:t>errà liquidato a prestazioni effettuate</w:t>
      </w:r>
      <w:r>
        <w:rPr>
          <w:lang w:val="it-IT"/>
        </w:rPr>
        <w:t xml:space="preserve"> dietro </w:t>
      </w:r>
      <w:r w:rsidRPr="00A40430">
        <w:rPr>
          <w:lang w:val="it-IT"/>
        </w:rPr>
        <w:t>presentazione di regolare fattura.</w:t>
      </w:r>
    </w:p>
    <w:p w:rsidR="00FA59CB" w:rsidRPr="00A40430" w:rsidRDefault="00FA59CB" w:rsidP="00FA59CB">
      <w:pPr>
        <w:pStyle w:val="Corpotesto"/>
        <w:spacing w:before="55"/>
        <w:ind w:right="113"/>
        <w:rPr>
          <w:lang w:val="it-IT"/>
        </w:rPr>
      </w:pPr>
      <w:r w:rsidRPr="00A40430">
        <w:rPr>
          <w:lang w:val="it-IT"/>
        </w:rPr>
        <w:t>La liquidazione della fattura è subordinata all’acquisizione del DURC da parte dell’Ente Appaltante.</w:t>
      </w:r>
    </w:p>
    <w:p w:rsidR="00FA59CB" w:rsidRPr="00A40430" w:rsidRDefault="00FA59CB" w:rsidP="00FA59CB">
      <w:pPr>
        <w:pStyle w:val="Corpotesto"/>
        <w:spacing w:before="55"/>
        <w:ind w:right="113"/>
        <w:rPr>
          <w:lang w:val="it-IT"/>
        </w:rPr>
      </w:pPr>
      <w:r w:rsidRPr="00A40430">
        <w:rPr>
          <w:lang w:val="it-IT"/>
        </w:rPr>
        <w:t>Per effetto dell’art. 25 del Decreto Legge 24 aprile 2014, n. 66 “Misure urgenti per la competitività e la giustizia sociale” la Pubblica Amministrazione può accettare solo fatture in formato elettronico.</w:t>
      </w:r>
    </w:p>
    <w:p w:rsidR="00FA59CB" w:rsidRPr="00A40430" w:rsidRDefault="00FA59CB" w:rsidP="00FA59CB">
      <w:pPr>
        <w:pStyle w:val="Corpotesto"/>
        <w:spacing w:before="55"/>
        <w:ind w:right="113"/>
        <w:rPr>
          <w:lang w:val="it-IT"/>
        </w:rPr>
      </w:pPr>
      <w:r w:rsidRPr="00A40430">
        <w:rPr>
          <w:lang w:val="it-IT"/>
        </w:rPr>
        <w:t>La fattura cartacea non potrà essere né accettata né utilizzata ai fini del pagamento. Al fine di consentire la corretta intestazione delle fatture elettroniche i dati necessari all’emissione della fattura elettronica sono i seguenti:</w:t>
      </w:r>
    </w:p>
    <w:p w:rsidR="00FA59CB" w:rsidRPr="00A40430" w:rsidRDefault="00FA59CB" w:rsidP="00FA59CB">
      <w:pPr>
        <w:pStyle w:val="Corpotesto"/>
        <w:spacing w:before="55"/>
        <w:ind w:right="113"/>
        <w:rPr>
          <w:lang w:val="it-IT"/>
        </w:rPr>
      </w:pPr>
      <w:r w:rsidRPr="00A40430">
        <w:rPr>
          <w:lang w:val="it-IT"/>
        </w:rPr>
        <w:t>-denominazione Ente: Comune di Sorrento</w:t>
      </w:r>
    </w:p>
    <w:p w:rsidR="00FA59CB" w:rsidRPr="00A40430" w:rsidRDefault="00FA59CB" w:rsidP="00FA59CB">
      <w:pPr>
        <w:pStyle w:val="Corpotesto"/>
        <w:spacing w:before="55"/>
        <w:ind w:right="113"/>
        <w:rPr>
          <w:b/>
          <w:lang w:val="it-IT"/>
        </w:rPr>
      </w:pPr>
      <w:r>
        <w:rPr>
          <w:lang w:val="it-IT"/>
        </w:rPr>
        <w:t xml:space="preserve">-codice IPA: </w:t>
      </w:r>
      <w:r>
        <w:rPr>
          <w:b/>
          <w:lang w:val="it-IT"/>
        </w:rPr>
        <w:tab/>
        <w:t>KTY4LA</w:t>
      </w:r>
    </w:p>
    <w:p w:rsidR="00FA59CB" w:rsidRPr="00734EDE" w:rsidRDefault="00FA59CB" w:rsidP="00FA59CB">
      <w:pPr>
        <w:pStyle w:val="Corpotesto"/>
        <w:spacing w:before="8"/>
        <w:ind w:left="0"/>
        <w:jc w:val="left"/>
        <w:rPr>
          <w:sz w:val="23"/>
          <w:lang w:val="it-IT"/>
        </w:rPr>
      </w:pPr>
      <w:r w:rsidRPr="00A40430">
        <w:rPr>
          <w:lang w:val="it-IT"/>
        </w:rPr>
        <w:t>Inoltre, ai sensi del richiamato art. 25 del Decreto Legge n. 66/2014, al fine di garantire l’effettiva tracciabilità dei pagamenti, le fatture elettroniche emesse nei confronti del Comune di Sorrento dovranno riportare obbligatoriamente il codice identificativo di gara (CIG).</w:t>
      </w:r>
    </w:p>
    <w:p w:rsidR="001F1BF9" w:rsidRPr="00734EDE" w:rsidRDefault="001F1BF9" w:rsidP="009452B4">
      <w:pPr>
        <w:pStyle w:val="Titolo1"/>
        <w:tabs>
          <w:tab w:val="left" w:pos="834"/>
        </w:tabs>
        <w:ind w:firstLine="0"/>
        <w:rPr>
          <w:sz w:val="25"/>
          <w:lang w:val="it-IT"/>
        </w:rPr>
      </w:pPr>
    </w:p>
    <w:p w:rsidR="001F1BF9" w:rsidRDefault="00810BEE">
      <w:pPr>
        <w:pStyle w:val="Titolo1"/>
        <w:numPr>
          <w:ilvl w:val="0"/>
          <w:numId w:val="7"/>
        </w:numPr>
        <w:tabs>
          <w:tab w:val="left" w:pos="834"/>
        </w:tabs>
        <w:spacing w:before="1"/>
        <w:ind w:left="833" w:hanging="360"/>
        <w:jc w:val="left"/>
        <w:rPr>
          <w:u w:val="none"/>
        </w:rPr>
      </w:pPr>
      <w:r w:rsidRPr="00734EDE">
        <w:rPr>
          <w:u w:val="thick"/>
          <w:lang w:val="it-IT"/>
        </w:rPr>
        <w:t xml:space="preserve"> </w:t>
      </w:r>
      <w:r>
        <w:rPr>
          <w:u w:val="thick"/>
        </w:rPr>
        <w:t>DOMICILIO E FORO</w:t>
      </w:r>
      <w:r>
        <w:rPr>
          <w:spacing w:val="-7"/>
          <w:u w:val="thick"/>
        </w:rPr>
        <w:t xml:space="preserve"> </w:t>
      </w:r>
      <w:r>
        <w:rPr>
          <w:u w:val="thick"/>
        </w:rPr>
        <w:t>COMPETENTE</w:t>
      </w:r>
    </w:p>
    <w:p w:rsidR="001F1BF9" w:rsidRPr="00734EDE" w:rsidRDefault="00810BEE">
      <w:pPr>
        <w:pStyle w:val="Corpotesto"/>
        <w:spacing w:before="55"/>
        <w:ind w:right="117"/>
        <w:rPr>
          <w:lang w:val="it-IT"/>
        </w:rPr>
      </w:pPr>
      <w:r w:rsidRPr="00734EDE">
        <w:rPr>
          <w:lang w:val="it-IT"/>
        </w:rPr>
        <w:t>L’Aggiudicatario deve eleggere domicilio legale presso la propria sede, il Foro competente per eventuali controversie è quello di Torre Annunziata.</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Pr="00734EDE" w:rsidRDefault="00810BEE">
      <w:pPr>
        <w:pStyle w:val="Titolo1"/>
        <w:numPr>
          <w:ilvl w:val="0"/>
          <w:numId w:val="7"/>
        </w:numPr>
        <w:tabs>
          <w:tab w:val="left" w:pos="834"/>
        </w:tabs>
        <w:spacing w:before="1"/>
        <w:ind w:left="833" w:hanging="360"/>
        <w:jc w:val="left"/>
        <w:rPr>
          <w:u w:val="none"/>
          <w:lang w:val="it-IT"/>
        </w:rPr>
      </w:pPr>
      <w:r w:rsidRPr="00734EDE">
        <w:rPr>
          <w:u w:val="thick"/>
          <w:lang w:val="it-IT"/>
        </w:rPr>
        <w:t>DOCUMENTAZIONE DEL SERVIZIO E TUTELA DELLA</w:t>
      </w:r>
      <w:r w:rsidRPr="00734EDE">
        <w:rPr>
          <w:spacing w:val="-13"/>
          <w:u w:val="thick"/>
          <w:lang w:val="it-IT"/>
        </w:rPr>
        <w:t xml:space="preserve"> </w:t>
      </w:r>
      <w:r w:rsidRPr="00734EDE">
        <w:rPr>
          <w:u w:val="thick"/>
          <w:lang w:val="it-IT"/>
        </w:rPr>
        <w:t>PRIVACY</w:t>
      </w:r>
    </w:p>
    <w:p w:rsidR="001F1BF9" w:rsidRPr="00734EDE" w:rsidRDefault="00810BEE">
      <w:pPr>
        <w:pStyle w:val="Corpotesto"/>
        <w:spacing w:before="55"/>
        <w:ind w:right="113"/>
        <w:rPr>
          <w:lang w:val="it-IT"/>
        </w:rPr>
      </w:pPr>
      <w:r w:rsidRPr="00734EDE">
        <w:rPr>
          <w:lang w:val="it-IT"/>
        </w:rPr>
        <w:t xml:space="preserve">I dati raccolti per la presente procedura d’appalto sono finalizzati, esclusivamente, allo </w:t>
      </w:r>
      <w:r w:rsidRPr="00734EDE">
        <w:rPr>
          <w:lang w:val="it-IT"/>
        </w:rPr>
        <w:lastRenderedPageBreak/>
        <w:t xml:space="preserve">svolgimento della stessa, ai sensi del </w:t>
      </w:r>
      <w:proofErr w:type="spellStart"/>
      <w:r w:rsidRPr="00734EDE">
        <w:rPr>
          <w:lang w:val="it-IT"/>
        </w:rPr>
        <w:t>D.Lgs.</w:t>
      </w:r>
      <w:proofErr w:type="spellEnd"/>
      <w:r w:rsidRPr="00734EDE">
        <w:rPr>
          <w:lang w:val="it-IT"/>
        </w:rPr>
        <w:t xml:space="preserve"> 196/03 (Codice Privacy) e successive modificazioni ed integrazioni. I Soggetti partecipanti alla procedura d’appalto, pertanto, conferendo i dati richiesti, autorizzano l’utilizzo degli stessi per le finalità sopra definite.</w:t>
      </w:r>
    </w:p>
    <w:p w:rsidR="001F1BF9" w:rsidRPr="00734EDE" w:rsidRDefault="00810BEE">
      <w:pPr>
        <w:pStyle w:val="Corpotesto"/>
        <w:rPr>
          <w:lang w:val="it-IT"/>
        </w:rPr>
      </w:pPr>
      <w:r w:rsidRPr="00734EDE">
        <w:rPr>
          <w:lang w:val="it-IT"/>
        </w:rPr>
        <w:t>Il rifiuto a fornire i dati richiesti, quindi, è causa di esclusione dalla partecipazione all’appalto.</w:t>
      </w:r>
    </w:p>
    <w:p w:rsidR="001F1BF9" w:rsidRPr="00734EDE" w:rsidRDefault="00810BEE">
      <w:pPr>
        <w:pStyle w:val="Corpotesto"/>
        <w:ind w:right="119"/>
        <w:rPr>
          <w:lang w:val="it-IT"/>
        </w:rPr>
      </w:pPr>
      <w:r w:rsidRPr="00734EDE">
        <w:rPr>
          <w:lang w:val="it-IT"/>
        </w:rPr>
        <w:t>Ai soli fini della presente procedura d’appalto si considerano responsabili del trattamento dei dati,  ai sensi dell’art. 29 del D.lgs. n. 196/03 (Codice</w:t>
      </w:r>
      <w:r w:rsidRPr="00734EDE">
        <w:rPr>
          <w:spacing w:val="-7"/>
          <w:lang w:val="it-IT"/>
        </w:rPr>
        <w:t xml:space="preserve"> </w:t>
      </w:r>
      <w:r w:rsidRPr="00734EDE">
        <w:rPr>
          <w:lang w:val="it-IT"/>
        </w:rPr>
        <w:t>Privacy):</w:t>
      </w:r>
    </w:p>
    <w:p w:rsidR="001F1BF9" w:rsidRPr="00734EDE" w:rsidRDefault="00810BEE">
      <w:pPr>
        <w:pStyle w:val="Paragrafoelenco"/>
        <w:numPr>
          <w:ilvl w:val="0"/>
          <w:numId w:val="1"/>
        </w:numPr>
        <w:tabs>
          <w:tab w:val="left" w:pos="738"/>
        </w:tabs>
        <w:rPr>
          <w:sz w:val="24"/>
          <w:lang w:val="it-IT"/>
        </w:rPr>
      </w:pPr>
      <w:r w:rsidRPr="00734EDE">
        <w:rPr>
          <w:sz w:val="24"/>
          <w:lang w:val="it-IT"/>
        </w:rPr>
        <w:t>il responsabile del procedimento in capo all’Amministrazione</w:t>
      </w:r>
      <w:r w:rsidRPr="00734EDE">
        <w:rPr>
          <w:spacing w:val="-15"/>
          <w:sz w:val="24"/>
          <w:lang w:val="it-IT"/>
        </w:rPr>
        <w:t xml:space="preserve"> </w:t>
      </w:r>
      <w:r w:rsidRPr="00734EDE">
        <w:rPr>
          <w:sz w:val="24"/>
          <w:lang w:val="it-IT"/>
        </w:rPr>
        <w:t>aggiudicatrice;</w:t>
      </w:r>
    </w:p>
    <w:p w:rsidR="001F1BF9" w:rsidRPr="00734EDE" w:rsidRDefault="00810BEE">
      <w:pPr>
        <w:pStyle w:val="Paragrafoelenco"/>
        <w:numPr>
          <w:ilvl w:val="0"/>
          <w:numId w:val="1"/>
        </w:numPr>
        <w:tabs>
          <w:tab w:val="left" w:pos="738"/>
        </w:tabs>
        <w:spacing w:before="49"/>
        <w:ind w:right="116"/>
        <w:rPr>
          <w:sz w:val="24"/>
          <w:lang w:val="it-IT"/>
        </w:rPr>
      </w:pPr>
      <w:r w:rsidRPr="00734EDE">
        <w:rPr>
          <w:sz w:val="24"/>
          <w:lang w:val="it-IT"/>
        </w:rPr>
        <w:t>per il Soggetto aggiudicatario, in relazione alle rispettive competenze, il rappresentante legale del Soggetto</w:t>
      </w:r>
      <w:r w:rsidRPr="00734EDE">
        <w:rPr>
          <w:spacing w:val="-5"/>
          <w:sz w:val="24"/>
          <w:lang w:val="it-IT"/>
        </w:rPr>
        <w:t xml:space="preserve"> </w:t>
      </w:r>
      <w:r w:rsidRPr="00734EDE">
        <w:rPr>
          <w:sz w:val="24"/>
          <w:lang w:val="it-IT"/>
        </w:rPr>
        <w:t>aggiudicatario.</w:t>
      </w:r>
    </w:p>
    <w:p w:rsidR="001F1BF9" w:rsidRPr="00734EDE" w:rsidRDefault="00810BEE">
      <w:pPr>
        <w:pStyle w:val="Corpotesto"/>
        <w:ind w:right="114"/>
        <w:rPr>
          <w:lang w:val="it-IT"/>
        </w:rPr>
      </w:pPr>
      <w:r w:rsidRPr="00734EDE">
        <w:rPr>
          <w:lang w:val="it-IT"/>
        </w:rPr>
        <w:t xml:space="preserve">Ogni documento relativo all’esecuzione dell’ appalto è trattato nel rispetto del </w:t>
      </w:r>
      <w:proofErr w:type="spellStart"/>
      <w:r w:rsidRPr="00734EDE">
        <w:rPr>
          <w:lang w:val="it-IT"/>
        </w:rPr>
        <w:t>D.Lgs.</w:t>
      </w:r>
      <w:proofErr w:type="spellEnd"/>
      <w:r w:rsidRPr="00734EDE">
        <w:rPr>
          <w:lang w:val="it-IT"/>
        </w:rPr>
        <w:t xml:space="preserve"> 196/03 (Codice Privacy) e successive modificazioni ed integrazioni.</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Default="00810BEE">
      <w:pPr>
        <w:pStyle w:val="Titolo1"/>
        <w:numPr>
          <w:ilvl w:val="0"/>
          <w:numId w:val="7"/>
        </w:numPr>
        <w:tabs>
          <w:tab w:val="left" w:pos="834"/>
        </w:tabs>
        <w:ind w:left="833" w:hanging="360"/>
        <w:jc w:val="left"/>
        <w:rPr>
          <w:u w:val="none"/>
        </w:rPr>
      </w:pPr>
      <w:r w:rsidRPr="00734EDE">
        <w:rPr>
          <w:b w:val="0"/>
          <w:spacing w:val="-60"/>
          <w:u w:val="thick"/>
          <w:lang w:val="it-IT"/>
        </w:rPr>
        <w:t xml:space="preserve"> </w:t>
      </w:r>
      <w:r>
        <w:rPr>
          <w:u w:val="thick"/>
        </w:rPr>
        <w:t>TRACCIABILITA’ DEI FLUSSI</w:t>
      </w:r>
      <w:r>
        <w:rPr>
          <w:spacing w:val="-6"/>
          <w:u w:val="thick"/>
        </w:rPr>
        <w:t xml:space="preserve"> </w:t>
      </w:r>
      <w:r>
        <w:rPr>
          <w:u w:val="thick"/>
        </w:rPr>
        <w:t>FINANZIARI</w:t>
      </w:r>
    </w:p>
    <w:p w:rsidR="001F1BF9" w:rsidRPr="00734EDE" w:rsidRDefault="00810BEE">
      <w:pPr>
        <w:pStyle w:val="Corpotesto"/>
        <w:spacing w:before="55"/>
        <w:ind w:right="115"/>
        <w:rPr>
          <w:lang w:val="it-IT"/>
        </w:rPr>
      </w:pPr>
      <w:r w:rsidRPr="00734EDE">
        <w:rPr>
          <w:lang w:val="it-IT"/>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w:t>
      </w:r>
      <w:r w:rsidRPr="00734EDE">
        <w:rPr>
          <w:spacing w:val="3"/>
          <w:lang w:val="it-IT"/>
        </w:rPr>
        <w:t xml:space="preserve">ne </w:t>
      </w:r>
      <w:r w:rsidRPr="00734EDE">
        <w:rPr>
          <w:lang w:val="it-IT"/>
        </w:rPr>
        <w:t>dà immediata comunicazione alla stazione appaltante e alla prefettura – ufficio territoriale del Governo della provincia ove ha  sede la stazione appaltante o l’amministrazione</w:t>
      </w:r>
      <w:r w:rsidRPr="00734EDE">
        <w:rPr>
          <w:spacing w:val="-11"/>
          <w:lang w:val="it-IT"/>
        </w:rPr>
        <w:t xml:space="preserve"> </w:t>
      </w:r>
      <w:r w:rsidRPr="00734EDE">
        <w:rPr>
          <w:lang w:val="it-IT"/>
        </w:rPr>
        <w:t>concedente.</w:t>
      </w:r>
    </w:p>
    <w:p w:rsidR="001F1BF9" w:rsidRPr="00734EDE" w:rsidRDefault="00810BEE">
      <w:pPr>
        <w:pStyle w:val="Corpotesto"/>
        <w:ind w:right="111"/>
        <w:rPr>
          <w:lang w:val="it-IT"/>
        </w:rPr>
      </w:pPr>
      <w:r w:rsidRPr="00734EDE">
        <w:rPr>
          <w:lang w:val="it-IT"/>
        </w:rPr>
        <w:t>Il Soggetto aggiudicatario assume, altresì, l’obbligo di effettuare gli incassi e i pagamenti, di qualsiasi importo, attraverso l’utilizzo di uno o più conti correnti bancari 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w:t>
      </w:r>
    </w:p>
    <w:p w:rsidR="001F1BF9" w:rsidRPr="00734EDE" w:rsidRDefault="00810BEE" w:rsidP="00D03A2A">
      <w:pPr>
        <w:pStyle w:val="Corpotesto"/>
        <w:ind w:right="111"/>
        <w:rPr>
          <w:lang w:val="it-IT"/>
        </w:rPr>
      </w:pPr>
      <w:r w:rsidRPr="00734EDE">
        <w:rPr>
          <w:lang w:val="it-IT"/>
        </w:rPr>
        <w:t>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w:t>
      </w:r>
      <w:r w:rsidR="00D03A2A">
        <w:rPr>
          <w:lang w:val="it-IT"/>
        </w:rPr>
        <w:t xml:space="preserve"> </w:t>
      </w:r>
      <w:r w:rsidRPr="00734EDE">
        <w:rPr>
          <w:lang w:val="it-IT"/>
        </w:rPr>
        <w:t>accensione, nonché nello stesso termine, le generalità e il codice fiscale delle persone delegate ad operare su di essi.</w:t>
      </w:r>
    </w:p>
    <w:p w:rsidR="001F1BF9" w:rsidRPr="00734EDE" w:rsidRDefault="00810BEE" w:rsidP="00D07419">
      <w:pPr>
        <w:pStyle w:val="Corpotesto"/>
        <w:ind w:right="118"/>
        <w:rPr>
          <w:lang w:val="it-IT"/>
        </w:rPr>
      </w:pPr>
      <w:r w:rsidRPr="00734EDE">
        <w:rPr>
          <w:lang w:val="it-IT"/>
        </w:rPr>
        <w:t xml:space="preserve">Le transazioni relative all’ affidamento effettuato senza avvalersi di Banche o della </w:t>
      </w:r>
      <w:proofErr w:type="spellStart"/>
      <w:r w:rsidRPr="00734EDE">
        <w:rPr>
          <w:lang w:val="it-IT"/>
        </w:rPr>
        <w:t>Soc</w:t>
      </w:r>
      <w:proofErr w:type="spellEnd"/>
      <w:r w:rsidRPr="00734EDE">
        <w:rPr>
          <w:lang w:val="it-IT"/>
        </w:rPr>
        <w:t xml:space="preserve">. Posta italiana S.p.A. comporterà, a carico del soggetto inadempiente, fatta salva l’applicazione della risoluzione del contratto in base a quanto prescritto dall’art. 9bis della legge 136/2010 e </w:t>
      </w:r>
      <w:proofErr w:type="spellStart"/>
      <w:r w:rsidRPr="00734EDE">
        <w:rPr>
          <w:lang w:val="it-IT"/>
        </w:rPr>
        <w:t>ss.mm.ii</w:t>
      </w:r>
      <w:proofErr w:type="spellEnd"/>
      <w:r w:rsidRPr="00734EDE">
        <w:rPr>
          <w:lang w:val="it-IT"/>
        </w:rPr>
        <w:t>., l’applicazione di una sanzione amministrativa pecuniaria nella misura del 5% del valore della transazione stessa. Tale entità è applicata nella misura minima prevista in mancanza della regolamentazione disciplinante la progressività della sanzione sino ai valori massimi.</w:t>
      </w:r>
    </w:p>
    <w:p w:rsidR="001F1BF9" w:rsidRPr="00734EDE" w:rsidRDefault="00810BEE">
      <w:pPr>
        <w:pStyle w:val="Corpotesto"/>
        <w:ind w:right="116"/>
        <w:rPr>
          <w:lang w:val="it-IT"/>
        </w:rPr>
      </w:pPr>
      <w:r w:rsidRPr="00734EDE">
        <w:rPr>
          <w:lang w:val="it-IT"/>
        </w:rPr>
        <w:t>Le transazioni relative ai servizi e forniture di cui sopra effettuate su un conto corrente non dedicato ovvero senza impiegare lo strumento del bonifico bancario o</w:t>
      </w:r>
      <w:r w:rsidR="00D07419">
        <w:rPr>
          <w:lang w:val="it-IT"/>
        </w:rPr>
        <w:t xml:space="preserve"> </w:t>
      </w:r>
      <w:r w:rsidRPr="00734EDE">
        <w:rPr>
          <w:lang w:val="it-IT"/>
        </w:rPr>
        <w:t>postale o altri strumenti di incasso o di pagamento idonei a consentire la piena tracciabilità delle operazioni, comporterà, a carico del soggetto inadempiente</w:t>
      </w:r>
      <w:r w:rsidR="00D07419">
        <w:rPr>
          <w:lang w:val="it-IT"/>
        </w:rPr>
        <w:t xml:space="preserve"> </w:t>
      </w:r>
      <w:r w:rsidRPr="00734EDE">
        <w:rPr>
          <w:lang w:val="it-IT"/>
        </w:rPr>
        <w:t>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w:t>
      </w:r>
    </w:p>
    <w:p w:rsidR="001F1BF9" w:rsidRDefault="00810BEE">
      <w:pPr>
        <w:pStyle w:val="Corpotesto"/>
        <w:ind w:right="115"/>
        <w:rPr>
          <w:lang w:val="it-IT"/>
        </w:rPr>
      </w:pPr>
      <w:r w:rsidRPr="00734EDE">
        <w:rPr>
          <w:lang w:val="it-IT"/>
        </w:rPr>
        <w:lastRenderedPageBreak/>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w:t>
      </w:r>
      <w:r w:rsidRPr="00734EDE">
        <w:rPr>
          <w:spacing w:val="-4"/>
          <w:lang w:val="it-IT"/>
        </w:rPr>
        <w:t xml:space="preserve"> </w:t>
      </w:r>
      <w:r w:rsidRPr="00734EDE">
        <w:rPr>
          <w:lang w:val="it-IT"/>
        </w:rPr>
        <w:t>massimi.</w:t>
      </w:r>
    </w:p>
    <w:p w:rsidR="00B6036C" w:rsidRDefault="00B6036C">
      <w:pPr>
        <w:pStyle w:val="Corpotesto"/>
        <w:ind w:right="115"/>
        <w:rPr>
          <w:lang w:val="it-IT"/>
        </w:rPr>
      </w:pPr>
    </w:p>
    <w:p w:rsidR="00B6036C" w:rsidRPr="00D71DBA" w:rsidRDefault="003E0559" w:rsidP="00B6036C">
      <w:pPr>
        <w:pStyle w:val="Corpotesto"/>
        <w:ind w:left="472" w:right="115"/>
        <w:rPr>
          <w:b/>
          <w:bCs/>
          <w:u w:val="thick" w:color="000000"/>
          <w:lang w:val="it-IT"/>
        </w:rPr>
      </w:pPr>
      <w:r>
        <w:rPr>
          <w:b/>
          <w:bCs/>
          <w:lang w:val="it-IT"/>
        </w:rPr>
        <w:t xml:space="preserve">  </w:t>
      </w:r>
      <w:r w:rsidR="00C156EF">
        <w:rPr>
          <w:b/>
          <w:bCs/>
          <w:lang w:val="it-IT"/>
        </w:rPr>
        <w:t>10</w:t>
      </w:r>
      <w:r w:rsidR="00B6036C" w:rsidRPr="003E0559">
        <w:rPr>
          <w:b/>
          <w:bCs/>
          <w:lang w:val="it-IT"/>
        </w:rPr>
        <w:t>.</w:t>
      </w:r>
      <w:r w:rsidR="00B6036C" w:rsidRPr="00D71DBA">
        <w:rPr>
          <w:b/>
          <w:bCs/>
          <w:u w:val="thick" w:color="000000"/>
          <w:lang w:val="it-IT"/>
        </w:rPr>
        <w:t xml:space="preserve"> FORME DI PUBBLICAZIONE:</w:t>
      </w:r>
    </w:p>
    <w:p w:rsidR="00B6036C" w:rsidRPr="00B6036C" w:rsidRDefault="00B6036C" w:rsidP="00B6036C">
      <w:pPr>
        <w:pStyle w:val="Corpotesto"/>
        <w:ind w:right="115"/>
        <w:rPr>
          <w:lang w:val="it-IT"/>
        </w:rPr>
      </w:pPr>
      <w:r w:rsidRPr="00B6036C">
        <w:rPr>
          <w:lang w:val="it-IT"/>
        </w:rPr>
        <w:t xml:space="preserve">Il </w:t>
      </w:r>
      <w:r w:rsidR="000B7A4A">
        <w:rPr>
          <w:lang w:val="it-IT"/>
        </w:rPr>
        <w:t>presente avviso verrà pubblicato</w:t>
      </w:r>
      <w:r w:rsidRPr="00B6036C">
        <w:rPr>
          <w:lang w:val="it-IT"/>
        </w:rPr>
        <w:t xml:space="preserve"> all’albo pretorio</w:t>
      </w:r>
      <w:r w:rsidR="00D71DBA">
        <w:rPr>
          <w:lang w:val="it-IT"/>
        </w:rPr>
        <w:t>,</w:t>
      </w:r>
      <w:r w:rsidRPr="00B6036C">
        <w:rPr>
          <w:lang w:val="it-IT"/>
        </w:rPr>
        <w:t xml:space="preserve"> sul sito informatico istituzionale dell’Ente</w:t>
      </w:r>
      <w:r w:rsidR="00784922">
        <w:rPr>
          <w:lang w:val="it-IT"/>
        </w:rPr>
        <w:t xml:space="preserve"> per almeno 15 giorni</w:t>
      </w:r>
      <w:r w:rsidRPr="00B6036C">
        <w:rPr>
          <w:lang w:val="it-IT"/>
        </w:rPr>
        <w:t>.</w:t>
      </w:r>
    </w:p>
    <w:p w:rsidR="00B6036C" w:rsidRPr="00734EDE" w:rsidRDefault="00B6036C">
      <w:pPr>
        <w:pStyle w:val="Corpotesto"/>
        <w:ind w:right="115"/>
        <w:rPr>
          <w:lang w:val="it-IT"/>
        </w:rPr>
      </w:pPr>
    </w:p>
    <w:p w:rsidR="001F1BF9" w:rsidRPr="00734EDE" w:rsidRDefault="001F1BF9">
      <w:pPr>
        <w:pStyle w:val="Corpotesto"/>
        <w:spacing w:before="4"/>
        <w:ind w:left="0"/>
        <w:jc w:val="left"/>
        <w:rPr>
          <w:lang w:val="it-IT"/>
        </w:rPr>
      </w:pPr>
    </w:p>
    <w:p w:rsidR="001F1BF9" w:rsidRPr="00B6036C" w:rsidRDefault="00C156EF" w:rsidP="003E0559">
      <w:pPr>
        <w:pStyle w:val="Titolo1"/>
        <w:tabs>
          <w:tab w:val="left" w:pos="834"/>
        </w:tabs>
        <w:spacing w:before="1"/>
        <w:ind w:left="613" w:firstLine="0"/>
        <w:rPr>
          <w:u w:val="thick"/>
          <w:lang w:val="it-IT"/>
        </w:rPr>
      </w:pPr>
      <w:r>
        <w:rPr>
          <w:u w:val="none"/>
          <w:lang w:val="it-IT"/>
        </w:rPr>
        <w:t>11</w:t>
      </w:r>
      <w:r w:rsidR="003E0559">
        <w:rPr>
          <w:u w:val="thick"/>
          <w:lang w:val="it-IT"/>
        </w:rPr>
        <w:t>.</w:t>
      </w:r>
      <w:r>
        <w:rPr>
          <w:u w:val="thick"/>
          <w:lang w:val="it-IT"/>
        </w:rPr>
        <w:t xml:space="preserve"> </w:t>
      </w:r>
      <w:r w:rsidR="00810BEE" w:rsidRPr="00B6036C">
        <w:rPr>
          <w:u w:val="thick"/>
          <w:lang w:val="it-IT"/>
        </w:rPr>
        <w:t>DISPOSIZIONI FINALI</w:t>
      </w:r>
    </w:p>
    <w:p w:rsidR="001F1BF9" w:rsidRPr="00734EDE" w:rsidRDefault="00810BEE">
      <w:pPr>
        <w:pStyle w:val="Corpotesto"/>
        <w:ind w:right="111"/>
        <w:rPr>
          <w:lang w:val="it-IT"/>
        </w:rPr>
      </w:pPr>
      <w:r w:rsidRPr="00734EDE">
        <w:rPr>
          <w:lang w:val="it-IT"/>
        </w:rPr>
        <w:t>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w:t>
      </w:r>
    </w:p>
    <w:p w:rsidR="001F1BF9" w:rsidRDefault="00810BEE">
      <w:pPr>
        <w:pStyle w:val="Corpotesto"/>
        <w:ind w:right="118"/>
        <w:rPr>
          <w:lang w:val="it-IT"/>
        </w:rPr>
      </w:pPr>
      <w:r w:rsidRPr="00734EDE">
        <w:rPr>
          <w:lang w:val="it-IT"/>
        </w:rPr>
        <w:t>Tutte le comunicazioni e gli scambi di informazioni tra l’Amministrazione aggiudicataria e i Soggetti partecipanti avverranno tramite P.E.C. e, in subordine, via e-mail o via fax.</w:t>
      </w:r>
    </w:p>
    <w:p w:rsidR="00D03A2A" w:rsidRDefault="00D03A2A">
      <w:pPr>
        <w:pStyle w:val="Corpotesto"/>
        <w:ind w:right="118"/>
        <w:rPr>
          <w:lang w:val="it-IT"/>
        </w:rPr>
      </w:pPr>
    </w:p>
    <w:p w:rsidR="00D03A2A" w:rsidRPr="00D03A2A" w:rsidRDefault="00D03A2A" w:rsidP="00D03A2A">
      <w:pPr>
        <w:pStyle w:val="Corpotesto"/>
        <w:ind w:right="118"/>
        <w:rPr>
          <w:b/>
          <w:lang w:val="it-IT"/>
        </w:rPr>
      </w:pPr>
      <w:r w:rsidRPr="00D03A2A">
        <w:rPr>
          <w:b/>
          <w:lang w:val="it-IT"/>
        </w:rPr>
        <w:t>Per quanto non espressamente previsto nel presente bando, si fa rinvio alle leggi e ai regolamenti in materia che si applicano per l’appalto dei servizi oggetto del presente bando.</w:t>
      </w:r>
    </w:p>
    <w:p w:rsidR="001F1BF9" w:rsidRPr="00734EDE" w:rsidRDefault="001F1BF9">
      <w:pPr>
        <w:pStyle w:val="Corpotesto"/>
        <w:spacing w:before="4"/>
        <w:ind w:left="0"/>
        <w:jc w:val="left"/>
        <w:rPr>
          <w:sz w:val="28"/>
          <w:lang w:val="it-IT"/>
        </w:rPr>
      </w:pPr>
    </w:p>
    <w:p w:rsidR="00C156EF" w:rsidRPr="00C156EF" w:rsidRDefault="00810BEE" w:rsidP="00C156EF">
      <w:pPr>
        <w:rPr>
          <w:b/>
          <w:bCs/>
          <w:sz w:val="24"/>
          <w:szCs w:val="24"/>
          <w:u w:color="000000"/>
          <w:lang w:val="it-IT"/>
        </w:rPr>
      </w:pPr>
      <w:r w:rsidRPr="00734EDE">
        <w:rPr>
          <w:lang w:val="it-IT"/>
        </w:rPr>
        <w:t>Il responsabile del procedimento ai sensi dell’art. 3</w:t>
      </w:r>
      <w:r w:rsidR="004162CC">
        <w:rPr>
          <w:lang w:val="it-IT"/>
        </w:rPr>
        <w:t xml:space="preserve">1 del D.lgs. 50/16 e </w:t>
      </w:r>
      <w:proofErr w:type="spellStart"/>
      <w:r w:rsidR="004162CC">
        <w:rPr>
          <w:lang w:val="it-IT"/>
        </w:rPr>
        <w:t>ss.mm.ii</w:t>
      </w:r>
      <w:proofErr w:type="spellEnd"/>
      <w:r w:rsidR="004162CC">
        <w:rPr>
          <w:lang w:val="it-IT"/>
        </w:rPr>
        <w:t xml:space="preserve">. </w:t>
      </w:r>
      <w:r w:rsidRPr="00734EDE">
        <w:rPr>
          <w:lang w:val="it-IT"/>
        </w:rPr>
        <w:t xml:space="preserve"> </w:t>
      </w:r>
      <w:r w:rsidR="00C156EF" w:rsidRPr="00C156EF">
        <w:rPr>
          <w:b/>
          <w:bCs/>
          <w:sz w:val="24"/>
          <w:szCs w:val="24"/>
          <w:u w:color="000000"/>
          <w:lang w:val="it-IT"/>
        </w:rPr>
        <w:t xml:space="preserve">è Elena Fiorentino, </w:t>
      </w:r>
      <w:proofErr w:type="spellStart"/>
      <w:r w:rsidR="00C156EF" w:rsidRPr="00C156EF">
        <w:rPr>
          <w:b/>
          <w:bCs/>
          <w:sz w:val="24"/>
          <w:szCs w:val="24"/>
          <w:u w:color="000000"/>
          <w:lang w:val="it-IT"/>
        </w:rPr>
        <w:t>istrutt</w:t>
      </w:r>
      <w:proofErr w:type="spellEnd"/>
      <w:r w:rsidR="00C156EF" w:rsidRPr="00C156EF">
        <w:rPr>
          <w:b/>
          <w:bCs/>
          <w:sz w:val="24"/>
          <w:szCs w:val="24"/>
          <w:u w:color="000000"/>
          <w:lang w:val="it-IT"/>
        </w:rPr>
        <w:t xml:space="preserve">. Amministrativo dell’ufficio pubblica istruzione del Comune di Sorrento. </w:t>
      </w:r>
    </w:p>
    <w:p w:rsidR="001F1BF9" w:rsidRPr="00734EDE" w:rsidRDefault="001F1BF9" w:rsidP="00C156EF">
      <w:pPr>
        <w:pStyle w:val="Titolo1"/>
        <w:ind w:left="112" w:right="115" w:firstLine="0"/>
        <w:jc w:val="both"/>
        <w:rPr>
          <w:b w:val="0"/>
          <w:lang w:val="it-IT"/>
        </w:rPr>
      </w:pPr>
    </w:p>
    <w:p w:rsidR="001F1BF9" w:rsidRPr="00B6036C" w:rsidRDefault="00810BEE" w:rsidP="00B6036C">
      <w:pPr>
        <w:pStyle w:val="Paragrafoelenco"/>
        <w:numPr>
          <w:ilvl w:val="0"/>
          <w:numId w:val="14"/>
        </w:numPr>
        <w:tabs>
          <w:tab w:val="left" w:pos="834"/>
        </w:tabs>
        <w:spacing w:line="274" w:lineRule="exact"/>
        <w:rPr>
          <w:b/>
          <w:sz w:val="24"/>
        </w:rPr>
      </w:pPr>
      <w:r w:rsidRPr="00B6036C">
        <w:rPr>
          <w:b/>
          <w:sz w:val="24"/>
          <w:u w:val="thick"/>
        </w:rPr>
        <w:t>ARTICOLO 27 –</w:t>
      </w:r>
      <w:r w:rsidRPr="00B6036C">
        <w:rPr>
          <w:b/>
          <w:spacing w:val="-6"/>
          <w:sz w:val="24"/>
          <w:u w:val="thick"/>
        </w:rPr>
        <w:t xml:space="preserve"> </w:t>
      </w:r>
      <w:r w:rsidRPr="00B6036C">
        <w:rPr>
          <w:b/>
          <w:sz w:val="24"/>
          <w:u w:val="thick"/>
        </w:rPr>
        <w:t>INFORMAZIONI</w:t>
      </w:r>
    </w:p>
    <w:p w:rsidR="001F1BF9" w:rsidRPr="00734EDE" w:rsidRDefault="00810BEE">
      <w:pPr>
        <w:pStyle w:val="Corpotesto"/>
        <w:ind w:right="114"/>
        <w:rPr>
          <w:lang w:val="it-IT"/>
        </w:rPr>
      </w:pPr>
      <w:r w:rsidRPr="00734EDE">
        <w:rPr>
          <w:lang w:val="it-IT"/>
        </w:rPr>
        <w:t>Ulteriori informazioni relative al Capitolato possono essere richieste al responsabile del procedimento in capo all’Amministrazione, presso i seguenti recapiti:</w:t>
      </w:r>
    </w:p>
    <w:p w:rsidR="001F1BF9" w:rsidRPr="00734EDE" w:rsidRDefault="00810BEE">
      <w:pPr>
        <w:pStyle w:val="Corpotesto"/>
        <w:ind w:right="3912"/>
        <w:jc w:val="left"/>
        <w:rPr>
          <w:lang w:val="it-IT"/>
        </w:rPr>
      </w:pPr>
      <w:r w:rsidRPr="00734EDE">
        <w:rPr>
          <w:lang w:val="it-IT"/>
        </w:rPr>
        <w:t>tel.</w:t>
      </w:r>
      <w:r w:rsidR="00D03A2A">
        <w:rPr>
          <w:lang w:val="it-IT"/>
        </w:rPr>
        <w:t>/fax</w:t>
      </w:r>
      <w:r w:rsidRPr="00734EDE">
        <w:rPr>
          <w:lang w:val="it-IT"/>
        </w:rPr>
        <w:t xml:space="preserve"> 081</w:t>
      </w:r>
      <w:r w:rsidR="00D03A2A">
        <w:rPr>
          <w:lang w:val="it-IT"/>
        </w:rPr>
        <w:t>8773510</w:t>
      </w:r>
      <w:r w:rsidRPr="00734EDE">
        <w:rPr>
          <w:lang w:val="it-IT"/>
        </w:rPr>
        <w:t xml:space="preserve"> - </w:t>
      </w:r>
    </w:p>
    <w:p w:rsidR="007B0019" w:rsidRDefault="00810BEE">
      <w:pPr>
        <w:pStyle w:val="Corpotesto"/>
        <w:rPr>
          <w:lang w:val="it-IT"/>
        </w:rPr>
      </w:pPr>
      <w:r w:rsidRPr="00734EDE">
        <w:rPr>
          <w:lang w:val="it-IT"/>
        </w:rPr>
        <w:t xml:space="preserve">e-mail: </w:t>
      </w:r>
      <w:hyperlink r:id="rId10" w:history="1">
        <w:r w:rsidR="007B0019" w:rsidRPr="00E23313">
          <w:rPr>
            <w:rStyle w:val="Collegamentoipertestuale"/>
            <w:lang w:val="it-IT"/>
          </w:rPr>
          <w:t>informagiovani@comune.sorrento.na.it</w:t>
        </w:r>
      </w:hyperlink>
    </w:p>
    <w:p w:rsidR="001F1BF9" w:rsidRPr="00371AEF" w:rsidRDefault="00810BEE">
      <w:pPr>
        <w:pStyle w:val="Corpotesto"/>
        <w:rPr>
          <w:lang w:val="it-IT"/>
        </w:rPr>
      </w:pPr>
      <w:r w:rsidRPr="00371AEF">
        <w:rPr>
          <w:lang w:val="it-IT"/>
        </w:rPr>
        <w:t xml:space="preserve">P.E.C.: </w:t>
      </w:r>
      <w:hyperlink r:id="rId11" w:history="1">
        <w:r w:rsidR="007B0019" w:rsidRPr="00371AEF">
          <w:rPr>
            <w:rStyle w:val="Collegamentoipertestuale"/>
            <w:lang w:val="it-IT"/>
          </w:rPr>
          <w:t>dirigente1dip@pec.comune.sorrento.na.it</w:t>
        </w:r>
      </w:hyperlink>
    </w:p>
    <w:p w:rsidR="001F1BF9" w:rsidRPr="00371AEF" w:rsidRDefault="001F1BF9">
      <w:pPr>
        <w:pStyle w:val="Corpotesto"/>
        <w:ind w:left="0"/>
        <w:jc w:val="left"/>
        <w:rPr>
          <w:lang w:val="it-IT"/>
        </w:rPr>
      </w:pPr>
    </w:p>
    <w:p w:rsidR="001F1BF9" w:rsidRPr="00734EDE" w:rsidRDefault="001F1BF9">
      <w:pPr>
        <w:pStyle w:val="Corpotesto"/>
        <w:spacing w:before="6"/>
        <w:ind w:left="0"/>
        <w:jc w:val="left"/>
        <w:rPr>
          <w:b/>
          <w:sz w:val="23"/>
          <w:lang w:val="it-IT"/>
        </w:rPr>
      </w:pPr>
    </w:p>
    <w:p w:rsidR="004162CC" w:rsidRDefault="004162CC" w:rsidP="004162CC">
      <w:pPr>
        <w:pStyle w:val="Corpotesto"/>
        <w:ind w:right="644"/>
        <w:jc w:val="right"/>
        <w:rPr>
          <w:lang w:val="it-IT"/>
        </w:rPr>
      </w:pPr>
      <w:r>
        <w:rPr>
          <w:lang w:val="it-IT"/>
        </w:rPr>
        <w:t xml:space="preserve">Il </w:t>
      </w:r>
      <w:r w:rsidR="00810BEE" w:rsidRPr="00734EDE">
        <w:rPr>
          <w:lang w:val="it-IT"/>
        </w:rPr>
        <w:t>Dirigente de</w:t>
      </w:r>
      <w:r w:rsidR="00E8617F">
        <w:rPr>
          <w:lang w:val="it-IT"/>
        </w:rPr>
        <w:t>l</w:t>
      </w:r>
      <w:r w:rsidR="00721EC3">
        <w:rPr>
          <w:lang w:val="it-IT"/>
        </w:rPr>
        <w:t xml:space="preserve"> I</w:t>
      </w:r>
      <w:r w:rsidR="00E8617F">
        <w:rPr>
          <w:lang w:val="it-IT"/>
        </w:rPr>
        <w:t xml:space="preserve"> Dipartimento</w:t>
      </w:r>
    </w:p>
    <w:p w:rsidR="001F1BF9" w:rsidRPr="004162CC" w:rsidRDefault="004162CC" w:rsidP="004162CC">
      <w:pPr>
        <w:pStyle w:val="Corpotesto"/>
        <w:ind w:right="644"/>
        <w:jc w:val="center"/>
        <w:rPr>
          <w:i/>
          <w:lang w:val="it-IT"/>
        </w:rPr>
      </w:pPr>
      <w:r>
        <w:rPr>
          <w:lang w:val="it-IT"/>
        </w:rPr>
        <w:t xml:space="preserve">                                                                                        </w:t>
      </w:r>
      <w:r w:rsidR="00E8617F">
        <w:rPr>
          <w:lang w:val="it-IT"/>
        </w:rPr>
        <w:t xml:space="preserve"> </w:t>
      </w:r>
      <w:r w:rsidR="00E8617F" w:rsidRPr="004162CC">
        <w:rPr>
          <w:i/>
          <w:lang w:val="it-IT"/>
        </w:rPr>
        <w:t xml:space="preserve">Dott. Antonino </w:t>
      </w:r>
      <w:proofErr w:type="spellStart"/>
      <w:r w:rsidR="00810BEE" w:rsidRPr="004162CC">
        <w:rPr>
          <w:i/>
          <w:lang w:val="it-IT"/>
        </w:rPr>
        <w:t>Giammarino</w:t>
      </w:r>
      <w:proofErr w:type="spellEnd"/>
    </w:p>
    <w:sectPr w:rsidR="001F1BF9" w:rsidRPr="004162CC" w:rsidSect="00E8617F">
      <w:pgSz w:w="1191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B1882"/>
    <w:multiLevelType w:val="hybridMultilevel"/>
    <w:tmpl w:val="F216F69A"/>
    <w:lvl w:ilvl="0" w:tplc="FF82C574">
      <w:numFmt w:val="bullet"/>
      <w:lvlText w:val="-"/>
      <w:lvlJc w:val="left"/>
      <w:pPr>
        <w:ind w:left="391" w:hanging="106"/>
      </w:pPr>
      <w:rPr>
        <w:rFonts w:ascii="Calibri" w:eastAsia="Calibri" w:hAnsi="Calibri" w:cs="Calibri" w:hint="default"/>
        <w:i/>
        <w:w w:val="99"/>
        <w:sz w:val="20"/>
        <w:szCs w:val="20"/>
      </w:rPr>
    </w:lvl>
    <w:lvl w:ilvl="1" w:tplc="79D8F406">
      <w:numFmt w:val="bullet"/>
      <w:lvlText w:val="•"/>
      <w:lvlJc w:val="left"/>
      <w:pPr>
        <w:ind w:left="840" w:hanging="106"/>
      </w:pPr>
      <w:rPr>
        <w:rFonts w:hint="default"/>
      </w:rPr>
    </w:lvl>
    <w:lvl w:ilvl="2" w:tplc="3CE6A1B8">
      <w:numFmt w:val="bullet"/>
      <w:lvlText w:val="•"/>
      <w:lvlJc w:val="left"/>
      <w:pPr>
        <w:ind w:left="1281" w:hanging="106"/>
      </w:pPr>
      <w:rPr>
        <w:rFonts w:hint="default"/>
      </w:rPr>
    </w:lvl>
    <w:lvl w:ilvl="3" w:tplc="C17EB5B8">
      <w:numFmt w:val="bullet"/>
      <w:lvlText w:val="•"/>
      <w:lvlJc w:val="left"/>
      <w:pPr>
        <w:ind w:left="1721" w:hanging="106"/>
      </w:pPr>
      <w:rPr>
        <w:rFonts w:hint="default"/>
      </w:rPr>
    </w:lvl>
    <w:lvl w:ilvl="4" w:tplc="E5F68BAA">
      <w:numFmt w:val="bullet"/>
      <w:lvlText w:val="•"/>
      <w:lvlJc w:val="left"/>
      <w:pPr>
        <w:ind w:left="2162" w:hanging="106"/>
      </w:pPr>
      <w:rPr>
        <w:rFonts w:hint="default"/>
      </w:rPr>
    </w:lvl>
    <w:lvl w:ilvl="5" w:tplc="97729ABE">
      <w:numFmt w:val="bullet"/>
      <w:lvlText w:val="•"/>
      <w:lvlJc w:val="left"/>
      <w:pPr>
        <w:ind w:left="2602" w:hanging="106"/>
      </w:pPr>
      <w:rPr>
        <w:rFonts w:hint="default"/>
      </w:rPr>
    </w:lvl>
    <w:lvl w:ilvl="6" w:tplc="E2402BAA">
      <w:numFmt w:val="bullet"/>
      <w:lvlText w:val="•"/>
      <w:lvlJc w:val="left"/>
      <w:pPr>
        <w:ind w:left="3043" w:hanging="106"/>
      </w:pPr>
      <w:rPr>
        <w:rFonts w:hint="default"/>
      </w:rPr>
    </w:lvl>
    <w:lvl w:ilvl="7" w:tplc="82F47102">
      <w:numFmt w:val="bullet"/>
      <w:lvlText w:val="•"/>
      <w:lvlJc w:val="left"/>
      <w:pPr>
        <w:ind w:left="3484" w:hanging="106"/>
      </w:pPr>
      <w:rPr>
        <w:rFonts w:hint="default"/>
      </w:rPr>
    </w:lvl>
    <w:lvl w:ilvl="8" w:tplc="E8164C7C">
      <w:numFmt w:val="bullet"/>
      <w:lvlText w:val="•"/>
      <w:lvlJc w:val="left"/>
      <w:pPr>
        <w:ind w:left="3924" w:hanging="106"/>
      </w:pPr>
      <w:rPr>
        <w:rFonts w:hint="default"/>
      </w:rPr>
    </w:lvl>
  </w:abstractNum>
  <w:abstractNum w:abstractNumId="2">
    <w:nsid w:val="03FB597D"/>
    <w:multiLevelType w:val="hybridMultilevel"/>
    <w:tmpl w:val="96826E36"/>
    <w:lvl w:ilvl="0" w:tplc="82CE8AF4">
      <w:start w:val="1"/>
      <w:numFmt w:val="decimal"/>
      <w:lvlText w:val="%1."/>
      <w:lvlJc w:val="left"/>
      <w:pPr>
        <w:ind w:left="833" w:hanging="360"/>
      </w:pPr>
      <w:rPr>
        <w:rFonts w:ascii="Times New Roman" w:eastAsia="Times New Roman" w:hAnsi="Times New Roman" w:cs="Times New Roman" w:hint="default"/>
        <w:b/>
        <w:bCs/>
        <w:spacing w:val="-2"/>
        <w:w w:val="99"/>
        <w:sz w:val="24"/>
        <w:szCs w:val="24"/>
      </w:rPr>
    </w:lvl>
    <w:lvl w:ilvl="1" w:tplc="3D2C1CDE">
      <w:numFmt w:val="bullet"/>
      <w:lvlText w:val="•"/>
      <w:lvlJc w:val="left"/>
      <w:pPr>
        <w:ind w:left="1742" w:hanging="360"/>
      </w:pPr>
      <w:rPr>
        <w:rFonts w:hint="default"/>
      </w:rPr>
    </w:lvl>
    <w:lvl w:ilvl="2" w:tplc="EE34FAB6">
      <w:numFmt w:val="bullet"/>
      <w:lvlText w:val="•"/>
      <w:lvlJc w:val="left"/>
      <w:pPr>
        <w:ind w:left="2645" w:hanging="360"/>
      </w:pPr>
      <w:rPr>
        <w:rFonts w:hint="default"/>
      </w:rPr>
    </w:lvl>
    <w:lvl w:ilvl="3" w:tplc="BD306D66">
      <w:numFmt w:val="bullet"/>
      <w:lvlText w:val="•"/>
      <w:lvlJc w:val="left"/>
      <w:pPr>
        <w:ind w:left="3547" w:hanging="360"/>
      </w:pPr>
      <w:rPr>
        <w:rFonts w:hint="default"/>
      </w:rPr>
    </w:lvl>
    <w:lvl w:ilvl="4" w:tplc="63DA1046">
      <w:numFmt w:val="bullet"/>
      <w:lvlText w:val="•"/>
      <w:lvlJc w:val="left"/>
      <w:pPr>
        <w:ind w:left="4450" w:hanging="360"/>
      </w:pPr>
      <w:rPr>
        <w:rFonts w:hint="default"/>
      </w:rPr>
    </w:lvl>
    <w:lvl w:ilvl="5" w:tplc="C1AA2994">
      <w:numFmt w:val="bullet"/>
      <w:lvlText w:val="•"/>
      <w:lvlJc w:val="left"/>
      <w:pPr>
        <w:ind w:left="5353" w:hanging="360"/>
      </w:pPr>
      <w:rPr>
        <w:rFonts w:hint="default"/>
      </w:rPr>
    </w:lvl>
    <w:lvl w:ilvl="6" w:tplc="9A484BEE">
      <w:numFmt w:val="bullet"/>
      <w:lvlText w:val="•"/>
      <w:lvlJc w:val="left"/>
      <w:pPr>
        <w:ind w:left="6255" w:hanging="360"/>
      </w:pPr>
      <w:rPr>
        <w:rFonts w:hint="default"/>
      </w:rPr>
    </w:lvl>
    <w:lvl w:ilvl="7" w:tplc="75BE78FE">
      <w:numFmt w:val="bullet"/>
      <w:lvlText w:val="•"/>
      <w:lvlJc w:val="left"/>
      <w:pPr>
        <w:ind w:left="7158" w:hanging="360"/>
      </w:pPr>
      <w:rPr>
        <w:rFonts w:hint="default"/>
      </w:rPr>
    </w:lvl>
    <w:lvl w:ilvl="8" w:tplc="4956DF6C">
      <w:numFmt w:val="bullet"/>
      <w:lvlText w:val="•"/>
      <w:lvlJc w:val="left"/>
      <w:pPr>
        <w:ind w:left="8061" w:hanging="360"/>
      </w:pPr>
      <w:rPr>
        <w:rFonts w:hint="default"/>
      </w:rPr>
    </w:lvl>
  </w:abstractNum>
  <w:abstractNum w:abstractNumId="3">
    <w:nsid w:val="0F20774A"/>
    <w:multiLevelType w:val="hybridMultilevel"/>
    <w:tmpl w:val="3500BD76"/>
    <w:lvl w:ilvl="0" w:tplc="0410000B">
      <w:start w:val="1"/>
      <w:numFmt w:val="bullet"/>
      <w:lvlText w:val=""/>
      <w:lvlJc w:val="left"/>
      <w:pPr>
        <w:ind w:left="832" w:hanging="360"/>
      </w:pPr>
      <w:rPr>
        <w:rFonts w:ascii="Wingdings" w:hAnsi="Wingdings"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1032057A"/>
    <w:multiLevelType w:val="hybridMultilevel"/>
    <w:tmpl w:val="A46E84E4"/>
    <w:lvl w:ilvl="0" w:tplc="95C42F20">
      <w:start w:val="1"/>
      <w:numFmt w:val="decimal"/>
      <w:lvlText w:val="%1."/>
      <w:lvlJc w:val="left"/>
      <w:pPr>
        <w:ind w:left="412" w:hanging="300"/>
      </w:pPr>
      <w:rPr>
        <w:rFonts w:hint="default"/>
        <w:spacing w:val="-3"/>
        <w:w w:val="99"/>
      </w:rPr>
    </w:lvl>
    <w:lvl w:ilvl="1" w:tplc="56AEE62C">
      <w:start w:val="1"/>
      <w:numFmt w:val="lowerLetter"/>
      <w:lvlText w:val="%2)"/>
      <w:lvlJc w:val="left"/>
      <w:pPr>
        <w:ind w:left="856" w:hanging="246"/>
      </w:pPr>
      <w:rPr>
        <w:rFonts w:ascii="Times New Roman" w:eastAsia="Times New Roman" w:hAnsi="Times New Roman" w:cs="Times New Roman" w:hint="default"/>
        <w:spacing w:val="-2"/>
        <w:w w:val="100"/>
        <w:sz w:val="24"/>
        <w:szCs w:val="24"/>
      </w:rPr>
    </w:lvl>
    <w:lvl w:ilvl="2" w:tplc="C5AC069A">
      <w:numFmt w:val="bullet"/>
      <w:lvlText w:val="•"/>
      <w:lvlJc w:val="left"/>
      <w:pPr>
        <w:ind w:left="860" w:hanging="246"/>
      </w:pPr>
      <w:rPr>
        <w:rFonts w:hint="default"/>
      </w:rPr>
    </w:lvl>
    <w:lvl w:ilvl="3" w:tplc="A3520174">
      <w:numFmt w:val="bullet"/>
      <w:lvlText w:val="•"/>
      <w:lvlJc w:val="left"/>
      <w:pPr>
        <w:ind w:left="1985" w:hanging="246"/>
      </w:pPr>
      <w:rPr>
        <w:rFonts w:hint="default"/>
      </w:rPr>
    </w:lvl>
    <w:lvl w:ilvl="4" w:tplc="0A269048">
      <w:numFmt w:val="bullet"/>
      <w:lvlText w:val="•"/>
      <w:lvlJc w:val="left"/>
      <w:pPr>
        <w:ind w:left="3111" w:hanging="246"/>
      </w:pPr>
      <w:rPr>
        <w:rFonts w:hint="default"/>
      </w:rPr>
    </w:lvl>
    <w:lvl w:ilvl="5" w:tplc="866AF8A4">
      <w:numFmt w:val="bullet"/>
      <w:lvlText w:val="•"/>
      <w:lvlJc w:val="left"/>
      <w:pPr>
        <w:ind w:left="4237" w:hanging="246"/>
      </w:pPr>
      <w:rPr>
        <w:rFonts w:hint="default"/>
      </w:rPr>
    </w:lvl>
    <w:lvl w:ilvl="6" w:tplc="698468B8">
      <w:numFmt w:val="bullet"/>
      <w:lvlText w:val="•"/>
      <w:lvlJc w:val="left"/>
      <w:pPr>
        <w:ind w:left="5363" w:hanging="246"/>
      </w:pPr>
      <w:rPr>
        <w:rFonts w:hint="default"/>
      </w:rPr>
    </w:lvl>
    <w:lvl w:ilvl="7" w:tplc="D72A15CC">
      <w:numFmt w:val="bullet"/>
      <w:lvlText w:val="•"/>
      <w:lvlJc w:val="left"/>
      <w:pPr>
        <w:ind w:left="6489" w:hanging="246"/>
      </w:pPr>
      <w:rPr>
        <w:rFonts w:hint="default"/>
      </w:rPr>
    </w:lvl>
    <w:lvl w:ilvl="8" w:tplc="9058F82A">
      <w:numFmt w:val="bullet"/>
      <w:lvlText w:val="•"/>
      <w:lvlJc w:val="left"/>
      <w:pPr>
        <w:ind w:left="7614" w:hanging="246"/>
      </w:pPr>
      <w:rPr>
        <w:rFonts w:hint="default"/>
      </w:rPr>
    </w:lvl>
  </w:abstractNum>
  <w:abstractNum w:abstractNumId="5">
    <w:nsid w:val="15B567EE"/>
    <w:multiLevelType w:val="hybridMultilevel"/>
    <w:tmpl w:val="DA547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F666A1"/>
    <w:multiLevelType w:val="hybridMultilevel"/>
    <w:tmpl w:val="10CA8BEA"/>
    <w:lvl w:ilvl="0" w:tplc="29ACFBA4">
      <w:numFmt w:val="bullet"/>
      <w:lvlText w:val=""/>
      <w:lvlJc w:val="left"/>
      <w:pPr>
        <w:ind w:left="833" w:hanging="281"/>
      </w:pPr>
      <w:rPr>
        <w:rFonts w:ascii="Symbol" w:eastAsia="Symbol" w:hAnsi="Symbol" w:cs="Symbol" w:hint="default"/>
        <w:w w:val="100"/>
        <w:sz w:val="24"/>
        <w:szCs w:val="24"/>
      </w:rPr>
    </w:lvl>
    <w:lvl w:ilvl="1" w:tplc="84182530">
      <w:numFmt w:val="bullet"/>
      <w:lvlText w:val="•"/>
      <w:lvlJc w:val="left"/>
      <w:pPr>
        <w:ind w:left="1742" w:hanging="281"/>
      </w:pPr>
      <w:rPr>
        <w:rFonts w:hint="default"/>
      </w:rPr>
    </w:lvl>
    <w:lvl w:ilvl="2" w:tplc="0992A912">
      <w:numFmt w:val="bullet"/>
      <w:lvlText w:val="•"/>
      <w:lvlJc w:val="left"/>
      <w:pPr>
        <w:ind w:left="2645" w:hanging="281"/>
      </w:pPr>
      <w:rPr>
        <w:rFonts w:hint="default"/>
      </w:rPr>
    </w:lvl>
    <w:lvl w:ilvl="3" w:tplc="805240DC">
      <w:numFmt w:val="bullet"/>
      <w:lvlText w:val="•"/>
      <w:lvlJc w:val="left"/>
      <w:pPr>
        <w:ind w:left="3547" w:hanging="281"/>
      </w:pPr>
      <w:rPr>
        <w:rFonts w:hint="default"/>
      </w:rPr>
    </w:lvl>
    <w:lvl w:ilvl="4" w:tplc="93F8313A">
      <w:numFmt w:val="bullet"/>
      <w:lvlText w:val="•"/>
      <w:lvlJc w:val="left"/>
      <w:pPr>
        <w:ind w:left="4450" w:hanging="281"/>
      </w:pPr>
      <w:rPr>
        <w:rFonts w:hint="default"/>
      </w:rPr>
    </w:lvl>
    <w:lvl w:ilvl="5" w:tplc="E95CEE00">
      <w:numFmt w:val="bullet"/>
      <w:lvlText w:val="•"/>
      <w:lvlJc w:val="left"/>
      <w:pPr>
        <w:ind w:left="5353" w:hanging="281"/>
      </w:pPr>
      <w:rPr>
        <w:rFonts w:hint="default"/>
      </w:rPr>
    </w:lvl>
    <w:lvl w:ilvl="6" w:tplc="3306F70C">
      <w:numFmt w:val="bullet"/>
      <w:lvlText w:val="•"/>
      <w:lvlJc w:val="left"/>
      <w:pPr>
        <w:ind w:left="6255" w:hanging="281"/>
      </w:pPr>
      <w:rPr>
        <w:rFonts w:hint="default"/>
      </w:rPr>
    </w:lvl>
    <w:lvl w:ilvl="7" w:tplc="46C0AF18">
      <w:numFmt w:val="bullet"/>
      <w:lvlText w:val="•"/>
      <w:lvlJc w:val="left"/>
      <w:pPr>
        <w:ind w:left="7158" w:hanging="281"/>
      </w:pPr>
      <w:rPr>
        <w:rFonts w:hint="default"/>
      </w:rPr>
    </w:lvl>
    <w:lvl w:ilvl="8" w:tplc="C2DE3C58">
      <w:numFmt w:val="bullet"/>
      <w:lvlText w:val="•"/>
      <w:lvlJc w:val="left"/>
      <w:pPr>
        <w:ind w:left="8061" w:hanging="281"/>
      </w:pPr>
      <w:rPr>
        <w:rFonts w:hint="default"/>
      </w:rPr>
    </w:lvl>
  </w:abstractNum>
  <w:abstractNum w:abstractNumId="7">
    <w:nsid w:val="1A0F741A"/>
    <w:multiLevelType w:val="hybridMultilevel"/>
    <w:tmpl w:val="B2DAF228"/>
    <w:lvl w:ilvl="0" w:tplc="B3425F9C">
      <w:numFmt w:val="bullet"/>
      <w:lvlText w:val="-"/>
      <w:lvlJc w:val="left"/>
      <w:pPr>
        <w:ind w:left="228" w:hanging="116"/>
      </w:pPr>
      <w:rPr>
        <w:rFonts w:ascii="Times New Roman" w:eastAsia="Times New Roman" w:hAnsi="Times New Roman" w:cs="Times New Roman" w:hint="default"/>
        <w:w w:val="99"/>
        <w:sz w:val="20"/>
        <w:szCs w:val="20"/>
      </w:rPr>
    </w:lvl>
    <w:lvl w:ilvl="1" w:tplc="3FE461C2">
      <w:numFmt w:val="bullet"/>
      <w:lvlText w:val="•"/>
      <w:lvlJc w:val="left"/>
      <w:pPr>
        <w:ind w:left="1184" w:hanging="116"/>
      </w:pPr>
      <w:rPr>
        <w:rFonts w:hint="default"/>
      </w:rPr>
    </w:lvl>
    <w:lvl w:ilvl="2" w:tplc="CD5A970C">
      <w:numFmt w:val="bullet"/>
      <w:lvlText w:val="•"/>
      <w:lvlJc w:val="left"/>
      <w:pPr>
        <w:ind w:left="2149" w:hanging="116"/>
      </w:pPr>
      <w:rPr>
        <w:rFonts w:hint="default"/>
      </w:rPr>
    </w:lvl>
    <w:lvl w:ilvl="3" w:tplc="4580B3A4">
      <w:numFmt w:val="bullet"/>
      <w:lvlText w:val="•"/>
      <w:lvlJc w:val="left"/>
      <w:pPr>
        <w:ind w:left="3113" w:hanging="116"/>
      </w:pPr>
      <w:rPr>
        <w:rFonts w:hint="default"/>
      </w:rPr>
    </w:lvl>
    <w:lvl w:ilvl="4" w:tplc="0B2E603C">
      <w:numFmt w:val="bullet"/>
      <w:lvlText w:val="•"/>
      <w:lvlJc w:val="left"/>
      <w:pPr>
        <w:ind w:left="4078" w:hanging="116"/>
      </w:pPr>
      <w:rPr>
        <w:rFonts w:hint="default"/>
      </w:rPr>
    </w:lvl>
    <w:lvl w:ilvl="5" w:tplc="6C2C5734">
      <w:numFmt w:val="bullet"/>
      <w:lvlText w:val="•"/>
      <w:lvlJc w:val="left"/>
      <w:pPr>
        <w:ind w:left="5043" w:hanging="116"/>
      </w:pPr>
      <w:rPr>
        <w:rFonts w:hint="default"/>
      </w:rPr>
    </w:lvl>
    <w:lvl w:ilvl="6" w:tplc="E750AD84">
      <w:numFmt w:val="bullet"/>
      <w:lvlText w:val="•"/>
      <w:lvlJc w:val="left"/>
      <w:pPr>
        <w:ind w:left="6007" w:hanging="116"/>
      </w:pPr>
      <w:rPr>
        <w:rFonts w:hint="default"/>
      </w:rPr>
    </w:lvl>
    <w:lvl w:ilvl="7" w:tplc="1F5691F8">
      <w:numFmt w:val="bullet"/>
      <w:lvlText w:val="•"/>
      <w:lvlJc w:val="left"/>
      <w:pPr>
        <w:ind w:left="6972" w:hanging="116"/>
      </w:pPr>
      <w:rPr>
        <w:rFonts w:hint="default"/>
      </w:rPr>
    </w:lvl>
    <w:lvl w:ilvl="8" w:tplc="59BE4044">
      <w:numFmt w:val="bullet"/>
      <w:lvlText w:val="•"/>
      <w:lvlJc w:val="left"/>
      <w:pPr>
        <w:ind w:left="7937" w:hanging="116"/>
      </w:pPr>
      <w:rPr>
        <w:rFonts w:hint="default"/>
      </w:rPr>
    </w:lvl>
  </w:abstractNum>
  <w:abstractNum w:abstractNumId="8">
    <w:nsid w:val="1BFB28F8"/>
    <w:multiLevelType w:val="hybridMultilevel"/>
    <w:tmpl w:val="CE729DB6"/>
    <w:lvl w:ilvl="0" w:tplc="D7A0AA14">
      <w:start w:val="1"/>
      <w:numFmt w:val="lowerLetter"/>
      <w:lvlText w:val="%1)"/>
      <w:lvlJc w:val="left"/>
      <w:pPr>
        <w:ind w:left="737" w:hanging="341"/>
      </w:pPr>
      <w:rPr>
        <w:rFonts w:ascii="Times New Roman" w:eastAsia="Times New Roman" w:hAnsi="Times New Roman" w:cs="Times New Roman" w:hint="default"/>
        <w:spacing w:val="-25"/>
        <w:w w:val="99"/>
        <w:sz w:val="24"/>
        <w:szCs w:val="24"/>
      </w:rPr>
    </w:lvl>
    <w:lvl w:ilvl="1" w:tplc="651A2962">
      <w:numFmt w:val="bullet"/>
      <w:lvlText w:val="•"/>
      <w:lvlJc w:val="left"/>
      <w:pPr>
        <w:ind w:left="1652" w:hanging="341"/>
      </w:pPr>
      <w:rPr>
        <w:rFonts w:hint="default"/>
      </w:rPr>
    </w:lvl>
    <w:lvl w:ilvl="2" w:tplc="FFF4DFB0">
      <w:numFmt w:val="bullet"/>
      <w:lvlText w:val="•"/>
      <w:lvlJc w:val="left"/>
      <w:pPr>
        <w:ind w:left="2565" w:hanging="341"/>
      </w:pPr>
      <w:rPr>
        <w:rFonts w:hint="default"/>
      </w:rPr>
    </w:lvl>
    <w:lvl w:ilvl="3" w:tplc="2514F206">
      <w:numFmt w:val="bullet"/>
      <w:lvlText w:val="•"/>
      <w:lvlJc w:val="left"/>
      <w:pPr>
        <w:ind w:left="3477" w:hanging="341"/>
      </w:pPr>
      <w:rPr>
        <w:rFonts w:hint="default"/>
      </w:rPr>
    </w:lvl>
    <w:lvl w:ilvl="4" w:tplc="75246F0E">
      <w:numFmt w:val="bullet"/>
      <w:lvlText w:val="•"/>
      <w:lvlJc w:val="left"/>
      <w:pPr>
        <w:ind w:left="4390" w:hanging="341"/>
      </w:pPr>
      <w:rPr>
        <w:rFonts w:hint="default"/>
      </w:rPr>
    </w:lvl>
    <w:lvl w:ilvl="5" w:tplc="EEF01882">
      <w:numFmt w:val="bullet"/>
      <w:lvlText w:val="•"/>
      <w:lvlJc w:val="left"/>
      <w:pPr>
        <w:ind w:left="5303" w:hanging="341"/>
      </w:pPr>
      <w:rPr>
        <w:rFonts w:hint="default"/>
      </w:rPr>
    </w:lvl>
    <w:lvl w:ilvl="6" w:tplc="89C6E45C">
      <w:numFmt w:val="bullet"/>
      <w:lvlText w:val="•"/>
      <w:lvlJc w:val="left"/>
      <w:pPr>
        <w:ind w:left="6215" w:hanging="341"/>
      </w:pPr>
      <w:rPr>
        <w:rFonts w:hint="default"/>
      </w:rPr>
    </w:lvl>
    <w:lvl w:ilvl="7" w:tplc="40D0EBC6">
      <w:numFmt w:val="bullet"/>
      <w:lvlText w:val="•"/>
      <w:lvlJc w:val="left"/>
      <w:pPr>
        <w:ind w:left="7128" w:hanging="341"/>
      </w:pPr>
      <w:rPr>
        <w:rFonts w:hint="default"/>
      </w:rPr>
    </w:lvl>
    <w:lvl w:ilvl="8" w:tplc="8D8EE4B2">
      <w:numFmt w:val="bullet"/>
      <w:lvlText w:val="•"/>
      <w:lvlJc w:val="left"/>
      <w:pPr>
        <w:ind w:left="8041" w:hanging="341"/>
      </w:pPr>
      <w:rPr>
        <w:rFonts w:hint="default"/>
      </w:rPr>
    </w:lvl>
  </w:abstractNum>
  <w:abstractNum w:abstractNumId="9">
    <w:nsid w:val="20A63746"/>
    <w:multiLevelType w:val="hybridMultilevel"/>
    <w:tmpl w:val="2A3CB2EE"/>
    <w:lvl w:ilvl="0" w:tplc="17E2A4F2">
      <w:numFmt w:val="bullet"/>
      <w:lvlText w:val="-"/>
      <w:lvlJc w:val="left"/>
      <w:pPr>
        <w:ind w:left="832"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250F6A37"/>
    <w:multiLevelType w:val="multilevel"/>
    <w:tmpl w:val="B68CB2CC"/>
    <w:lvl w:ilvl="0">
      <w:start w:val="16"/>
      <w:numFmt w:val="upperLetter"/>
      <w:lvlText w:val="%1"/>
      <w:lvlJc w:val="left"/>
      <w:pPr>
        <w:ind w:left="112" w:hanging="691"/>
      </w:pPr>
      <w:rPr>
        <w:rFonts w:hint="default"/>
      </w:rPr>
    </w:lvl>
    <w:lvl w:ilvl="1">
      <w:start w:val="5"/>
      <w:numFmt w:val="upperLetter"/>
      <w:lvlText w:val="%1.%2"/>
      <w:lvlJc w:val="left"/>
      <w:pPr>
        <w:ind w:left="112" w:hanging="691"/>
      </w:pPr>
      <w:rPr>
        <w:rFonts w:hint="default"/>
      </w:rPr>
    </w:lvl>
    <w:lvl w:ilvl="2">
      <w:start w:val="3"/>
      <w:numFmt w:val="upperLetter"/>
      <w:lvlText w:val="%1.%2.%3."/>
      <w:lvlJc w:val="left"/>
      <w:pPr>
        <w:ind w:left="112" w:hanging="691"/>
      </w:pPr>
      <w:rPr>
        <w:rFonts w:ascii="Times New Roman" w:eastAsia="Times New Roman" w:hAnsi="Times New Roman" w:cs="Times New Roman" w:hint="default"/>
        <w:w w:val="99"/>
        <w:sz w:val="24"/>
        <w:szCs w:val="24"/>
      </w:rPr>
    </w:lvl>
    <w:lvl w:ilvl="3">
      <w:start w:val="1"/>
      <w:numFmt w:val="lowerLetter"/>
      <w:lvlText w:val="%4)"/>
      <w:lvlJc w:val="left"/>
      <w:pPr>
        <w:ind w:left="737" w:hanging="341"/>
      </w:pPr>
      <w:rPr>
        <w:rFonts w:ascii="Times New Roman" w:eastAsia="Times New Roman" w:hAnsi="Times New Roman" w:cs="Times New Roman" w:hint="default"/>
        <w:spacing w:val="-26"/>
        <w:w w:val="99"/>
        <w:sz w:val="24"/>
        <w:szCs w:val="24"/>
      </w:rPr>
    </w:lvl>
    <w:lvl w:ilvl="4">
      <w:numFmt w:val="bullet"/>
      <w:lvlText w:val="•"/>
      <w:lvlJc w:val="left"/>
      <w:pPr>
        <w:ind w:left="3782" w:hanging="341"/>
      </w:pPr>
      <w:rPr>
        <w:rFonts w:hint="default"/>
      </w:rPr>
    </w:lvl>
    <w:lvl w:ilvl="5">
      <w:numFmt w:val="bullet"/>
      <w:lvlText w:val="•"/>
      <w:lvlJc w:val="left"/>
      <w:pPr>
        <w:ind w:left="4796" w:hanging="341"/>
      </w:pPr>
      <w:rPr>
        <w:rFonts w:hint="default"/>
      </w:rPr>
    </w:lvl>
    <w:lvl w:ilvl="6">
      <w:numFmt w:val="bullet"/>
      <w:lvlText w:val="•"/>
      <w:lvlJc w:val="left"/>
      <w:pPr>
        <w:ind w:left="5810" w:hanging="341"/>
      </w:pPr>
      <w:rPr>
        <w:rFonts w:hint="default"/>
      </w:rPr>
    </w:lvl>
    <w:lvl w:ilvl="7">
      <w:numFmt w:val="bullet"/>
      <w:lvlText w:val="•"/>
      <w:lvlJc w:val="left"/>
      <w:pPr>
        <w:ind w:left="6824" w:hanging="341"/>
      </w:pPr>
      <w:rPr>
        <w:rFonts w:hint="default"/>
      </w:rPr>
    </w:lvl>
    <w:lvl w:ilvl="8">
      <w:numFmt w:val="bullet"/>
      <w:lvlText w:val="•"/>
      <w:lvlJc w:val="left"/>
      <w:pPr>
        <w:ind w:left="7838" w:hanging="341"/>
      </w:pPr>
      <w:rPr>
        <w:rFonts w:hint="default"/>
      </w:rPr>
    </w:lvl>
  </w:abstractNum>
  <w:abstractNum w:abstractNumId="11">
    <w:nsid w:val="25F30DEE"/>
    <w:multiLevelType w:val="hybridMultilevel"/>
    <w:tmpl w:val="23E6A0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E52B2D"/>
    <w:multiLevelType w:val="hybridMultilevel"/>
    <w:tmpl w:val="0AAE264C"/>
    <w:lvl w:ilvl="0" w:tplc="5BE0FE86">
      <w:numFmt w:val="bullet"/>
      <w:lvlText w:val="-"/>
      <w:lvlJc w:val="left"/>
      <w:pPr>
        <w:ind w:left="832" w:hanging="360"/>
      </w:pPr>
      <w:rPr>
        <w:rFonts w:ascii="Times New Roman" w:eastAsia="Times New Roman" w:hAnsi="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nsid w:val="322B4990"/>
    <w:multiLevelType w:val="hybridMultilevel"/>
    <w:tmpl w:val="C6DEB224"/>
    <w:lvl w:ilvl="0" w:tplc="A2A4D46A">
      <w:numFmt w:val="bullet"/>
      <w:lvlText w:val=""/>
      <w:lvlJc w:val="left"/>
      <w:pPr>
        <w:ind w:left="821" w:hanging="360"/>
      </w:pPr>
      <w:rPr>
        <w:rFonts w:ascii="Wingdings" w:eastAsia="Wingdings" w:hAnsi="Wingdings" w:cs="Wingdings" w:hint="default"/>
        <w:w w:val="100"/>
        <w:sz w:val="24"/>
        <w:szCs w:val="24"/>
      </w:rPr>
    </w:lvl>
    <w:lvl w:ilvl="1" w:tplc="9DD68FE6">
      <w:numFmt w:val="bullet"/>
      <w:lvlText w:val="•"/>
      <w:lvlJc w:val="left"/>
      <w:pPr>
        <w:ind w:left="1724" w:hanging="360"/>
      </w:pPr>
      <w:rPr>
        <w:rFonts w:hint="default"/>
      </w:rPr>
    </w:lvl>
    <w:lvl w:ilvl="2" w:tplc="142E68DA">
      <w:numFmt w:val="bullet"/>
      <w:lvlText w:val="•"/>
      <w:lvlJc w:val="left"/>
      <w:pPr>
        <w:ind w:left="2629" w:hanging="360"/>
      </w:pPr>
      <w:rPr>
        <w:rFonts w:hint="default"/>
      </w:rPr>
    </w:lvl>
    <w:lvl w:ilvl="3" w:tplc="EA0ECE00">
      <w:numFmt w:val="bullet"/>
      <w:lvlText w:val="•"/>
      <w:lvlJc w:val="left"/>
      <w:pPr>
        <w:ind w:left="3533" w:hanging="360"/>
      </w:pPr>
      <w:rPr>
        <w:rFonts w:hint="default"/>
      </w:rPr>
    </w:lvl>
    <w:lvl w:ilvl="4" w:tplc="81783C7E">
      <w:numFmt w:val="bullet"/>
      <w:lvlText w:val="•"/>
      <w:lvlJc w:val="left"/>
      <w:pPr>
        <w:ind w:left="4438" w:hanging="360"/>
      </w:pPr>
      <w:rPr>
        <w:rFonts w:hint="default"/>
      </w:rPr>
    </w:lvl>
    <w:lvl w:ilvl="5" w:tplc="2D22E53A">
      <w:numFmt w:val="bullet"/>
      <w:lvlText w:val="•"/>
      <w:lvlJc w:val="left"/>
      <w:pPr>
        <w:ind w:left="5343" w:hanging="360"/>
      </w:pPr>
      <w:rPr>
        <w:rFonts w:hint="default"/>
      </w:rPr>
    </w:lvl>
    <w:lvl w:ilvl="6" w:tplc="7D0E19E2">
      <w:numFmt w:val="bullet"/>
      <w:lvlText w:val="•"/>
      <w:lvlJc w:val="left"/>
      <w:pPr>
        <w:ind w:left="6247" w:hanging="360"/>
      </w:pPr>
      <w:rPr>
        <w:rFonts w:hint="default"/>
      </w:rPr>
    </w:lvl>
    <w:lvl w:ilvl="7" w:tplc="33C8F362">
      <w:numFmt w:val="bullet"/>
      <w:lvlText w:val="•"/>
      <w:lvlJc w:val="left"/>
      <w:pPr>
        <w:ind w:left="7152" w:hanging="360"/>
      </w:pPr>
      <w:rPr>
        <w:rFonts w:hint="default"/>
      </w:rPr>
    </w:lvl>
    <w:lvl w:ilvl="8" w:tplc="BAEA4D26">
      <w:numFmt w:val="bullet"/>
      <w:lvlText w:val="•"/>
      <w:lvlJc w:val="left"/>
      <w:pPr>
        <w:ind w:left="8057" w:hanging="360"/>
      </w:pPr>
      <w:rPr>
        <w:rFonts w:hint="default"/>
      </w:rPr>
    </w:lvl>
  </w:abstractNum>
  <w:abstractNum w:abstractNumId="14">
    <w:nsid w:val="54243002"/>
    <w:multiLevelType w:val="hybridMultilevel"/>
    <w:tmpl w:val="DE9CC8B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5">
    <w:nsid w:val="54940BC4"/>
    <w:multiLevelType w:val="hybridMultilevel"/>
    <w:tmpl w:val="0D12D950"/>
    <w:lvl w:ilvl="0" w:tplc="663ED5E0">
      <w:start w:val="6"/>
      <w:numFmt w:val="decimal"/>
      <w:lvlText w:val="%1."/>
      <w:lvlJc w:val="left"/>
      <w:pPr>
        <w:ind w:left="1033" w:hanging="420"/>
        <w:jc w:val="right"/>
      </w:pPr>
      <w:rPr>
        <w:rFonts w:ascii="Times New Roman" w:eastAsia="Times New Roman" w:hAnsi="Times New Roman" w:cs="Times New Roman" w:hint="default"/>
        <w:b/>
        <w:bCs/>
        <w:spacing w:val="-2"/>
        <w:w w:val="99"/>
        <w:sz w:val="24"/>
        <w:szCs w:val="24"/>
      </w:rPr>
    </w:lvl>
    <w:lvl w:ilvl="1" w:tplc="A14695A6">
      <w:numFmt w:val="bullet"/>
      <w:lvlText w:val="•"/>
      <w:lvlJc w:val="left"/>
      <w:pPr>
        <w:ind w:left="1952" w:hanging="420"/>
      </w:pPr>
      <w:rPr>
        <w:rFonts w:hint="default"/>
      </w:rPr>
    </w:lvl>
    <w:lvl w:ilvl="2" w:tplc="8DA45842">
      <w:numFmt w:val="bullet"/>
      <w:lvlText w:val="•"/>
      <w:lvlJc w:val="left"/>
      <w:pPr>
        <w:ind w:left="2865" w:hanging="420"/>
      </w:pPr>
      <w:rPr>
        <w:rFonts w:hint="default"/>
      </w:rPr>
    </w:lvl>
    <w:lvl w:ilvl="3" w:tplc="4DA4E6C0">
      <w:numFmt w:val="bullet"/>
      <w:lvlText w:val="•"/>
      <w:lvlJc w:val="left"/>
      <w:pPr>
        <w:ind w:left="3777" w:hanging="420"/>
      </w:pPr>
      <w:rPr>
        <w:rFonts w:hint="default"/>
      </w:rPr>
    </w:lvl>
    <w:lvl w:ilvl="4" w:tplc="E4FE71FE">
      <w:numFmt w:val="bullet"/>
      <w:lvlText w:val="•"/>
      <w:lvlJc w:val="left"/>
      <w:pPr>
        <w:ind w:left="4690" w:hanging="420"/>
      </w:pPr>
      <w:rPr>
        <w:rFonts w:hint="default"/>
      </w:rPr>
    </w:lvl>
    <w:lvl w:ilvl="5" w:tplc="B790AAD2">
      <w:numFmt w:val="bullet"/>
      <w:lvlText w:val="•"/>
      <w:lvlJc w:val="left"/>
      <w:pPr>
        <w:ind w:left="5603" w:hanging="420"/>
      </w:pPr>
      <w:rPr>
        <w:rFonts w:hint="default"/>
      </w:rPr>
    </w:lvl>
    <w:lvl w:ilvl="6" w:tplc="A39C2742">
      <w:numFmt w:val="bullet"/>
      <w:lvlText w:val="•"/>
      <w:lvlJc w:val="left"/>
      <w:pPr>
        <w:ind w:left="6515" w:hanging="420"/>
      </w:pPr>
      <w:rPr>
        <w:rFonts w:hint="default"/>
      </w:rPr>
    </w:lvl>
    <w:lvl w:ilvl="7" w:tplc="564E4EA0">
      <w:numFmt w:val="bullet"/>
      <w:lvlText w:val="•"/>
      <w:lvlJc w:val="left"/>
      <w:pPr>
        <w:ind w:left="7428" w:hanging="420"/>
      </w:pPr>
      <w:rPr>
        <w:rFonts w:hint="default"/>
      </w:rPr>
    </w:lvl>
    <w:lvl w:ilvl="8" w:tplc="C6FA06D2">
      <w:numFmt w:val="bullet"/>
      <w:lvlText w:val="•"/>
      <w:lvlJc w:val="left"/>
      <w:pPr>
        <w:ind w:left="8341" w:hanging="420"/>
      </w:pPr>
      <w:rPr>
        <w:rFonts w:hint="default"/>
      </w:rPr>
    </w:lvl>
  </w:abstractNum>
  <w:abstractNum w:abstractNumId="16">
    <w:nsid w:val="55167B88"/>
    <w:multiLevelType w:val="hybridMultilevel"/>
    <w:tmpl w:val="BB30A43C"/>
    <w:lvl w:ilvl="0" w:tplc="17E2A4F2">
      <w:numFmt w:val="bullet"/>
      <w:lvlText w:val="-"/>
      <w:lvlJc w:val="left"/>
      <w:pPr>
        <w:ind w:left="720"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2576C0"/>
    <w:multiLevelType w:val="hybridMultilevel"/>
    <w:tmpl w:val="915870D0"/>
    <w:lvl w:ilvl="0" w:tplc="04100015">
      <w:start w:val="1"/>
      <w:numFmt w:val="upperLetter"/>
      <w:lvlText w:val="%1."/>
      <w:lvlJc w:val="left"/>
      <w:pPr>
        <w:ind w:left="720" w:hanging="360"/>
      </w:pPr>
      <w:rPr>
        <w:rFonts w:hint="default"/>
        <w:spacing w:val="-1"/>
        <w:w w:val="103"/>
        <w:sz w:val="16"/>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A4978FB"/>
    <w:multiLevelType w:val="hybridMultilevel"/>
    <w:tmpl w:val="540A7B82"/>
    <w:lvl w:ilvl="0" w:tplc="6E3A14F4">
      <w:start w:val="13"/>
      <w:numFmt w:val="decimal"/>
      <w:lvlText w:val="%1"/>
      <w:lvlJc w:val="left"/>
      <w:pPr>
        <w:ind w:left="973" w:hanging="360"/>
      </w:pPr>
      <w:rPr>
        <w:rFonts w:hint="default"/>
      </w:rPr>
    </w:lvl>
    <w:lvl w:ilvl="1" w:tplc="04100019" w:tentative="1">
      <w:start w:val="1"/>
      <w:numFmt w:val="lowerLetter"/>
      <w:lvlText w:val="%2."/>
      <w:lvlJc w:val="left"/>
      <w:pPr>
        <w:ind w:left="1693" w:hanging="360"/>
      </w:pPr>
    </w:lvl>
    <w:lvl w:ilvl="2" w:tplc="0410001B" w:tentative="1">
      <w:start w:val="1"/>
      <w:numFmt w:val="lowerRoman"/>
      <w:lvlText w:val="%3."/>
      <w:lvlJc w:val="right"/>
      <w:pPr>
        <w:ind w:left="2413" w:hanging="180"/>
      </w:pPr>
    </w:lvl>
    <w:lvl w:ilvl="3" w:tplc="0410000F" w:tentative="1">
      <w:start w:val="1"/>
      <w:numFmt w:val="decimal"/>
      <w:lvlText w:val="%4."/>
      <w:lvlJc w:val="left"/>
      <w:pPr>
        <w:ind w:left="3133" w:hanging="360"/>
      </w:pPr>
    </w:lvl>
    <w:lvl w:ilvl="4" w:tplc="04100019" w:tentative="1">
      <w:start w:val="1"/>
      <w:numFmt w:val="lowerLetter"/>
      <w:lvlText w:val="%5."/>
      <w:lvlJc w:val="left"/>
      <w:pPr>
        <w:ind w:left="3853" w:hanging="360"/>
      </w:pPr>
    </w:lvl>
    <w:lvl w:ilvl="5" w:tplc="0410001B" w:tentative="1">
      <w:start w:val="1"/>
      <w:numFmt w:val="lowerRoman"/>
      <w:lvlText w:val="%6."/>
      <w:lvlJc w:val="right"/>
      <w:pPr>
        <w:ind w:left="4573" w:hanging="180"/>
      </w:pPr>
    </w:lvl>
    <w:lvl w:ilvl="6" w:tplc="0410000F" w:tentative="1">
      <w:start w:val="1"/>
      <w:numFmt w:val="decimal"/>
      <w:lvlText w:val="%7."/>
      <w:lvlJc w:val="left"/>
      <w:pPr>
        <w:ind w:left="5293" w:hanging="360"/>
      </w:pPr>
    </w:lvl>
    <w:lvl w:ilvl="7" w:tplc="04100019" w:tentative="1">
      <w:start w:val="1"/>
      <w:numFmt w:val="lowerLetter"/>
      <w:lvlText w:val="%8."/>
      <w:lvlJc w:val="left"/>
      <w:pPr>
        <w:ind w:left="6013" w:hanging="360"/>
      </w:pPr>
    </w:lvl>
    <w:lvl w:ilvl="8" w:tplc="0410001B" w:tentative="1">
      <w:start w:val="1"/>
      <w:numFmt w:val="lowerRoman"/>
      <w:lvlText w:val="%9."/>
      <w:lvlJc w:val="right"/>
      <w:pPr>
        <w:ind w:left="6733" w:hanging="180"/>
      </w:pPr>
    </w:lvl>
  </w:abstractNum>
  <w:abstractNum w:abstractNumId="19">
    <w:nsid w:val="6FEB5213"/>
    <w:multiLevelType w:val="multilevel"/>
    <w:tmpl w:val="4BD6C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6D10B0E"/>
    <w:multiLevelType w:val="hybridMultilevel"/>
    <w:tmpl w:val="998061D8"/>
    <w:lvl w:ilvl="0" w:tplc="17E2A4F2">
      <w:numFmt w:val="bullet"/>
      <w:lvlText w:val="-"/>
      <w:lvlJc w:val="left"/>
      <w:pPr>
        <w:ind w:left="112" w:hanging="217"/>
      </w:pPr>
      <w:rPr>
        <w:rFonts w:ascii="Times New Roman" w:eastAsia="Times New Roman" w:hAnsi="Times New Roman" w:cs="Times New Roman" w:hint="default"/>
        <w:spacing w:val="-3"/>
        <w:w w:val="99"/>
        <w:sz w:val="24"/>
        <w:szCs w:val="24"/>
      </w:rPr>
    </w:lvl>
    <w:lvl w:ilvl="1" w:tplc="69C4F7D4">
      <w:numFmt w:val="bullet"/>
      <w:lvlText w:val="•"/>
      <w:lvlJc w:val="left"/>
      <w:pPr>
        <w:ind w:left="1094" w:hanging="217"/>
      </w:pPr>
      <w:rPr>
        <w:rFonts w:hint="default"/>
      </w:rPr>
    </w:lvl>
    <w:lvl w:ilvl="2" w:tplc="33EA036A">
      <w:numFmt w:val="bullet"/>
      <w:lvlText w:val="•"/>
      <w:lvlJc w:val="left"/>
      <w:pPr>
        <w:ind w:left="2069" w:hanging="217"/>
      </w:pPr>
      <w:rPr>
        <w:rFonts w:hint="default"/>
      </w:rPr>
    </w:lvl>
    <w:lvl w:ilvl="3" w:tplc="6458F092">
      <w:numFmt w:val="bullet"/>
      <w:lvlText w:val="•"/>
      <w:lvlJc w:val="left"/>
      <w:pPr>
        <w:ind w:left="3043" w:hanging="217"/>
      </w:pPr>
      <w:rPr>
        <w:rFonts w:hint="default"/>
      </w:rPr>
    </w:lvl>
    <w:lvl w:ilvl="4" w:tplc="AA5C2F06">
      <w:numFmt w:val="bullet"/>
      <w:lvlText w:val="•"/>
      <w:lvlJc w:val="left"/>
      <w:pPr>
        <w:ind w:left="4018" w:hanging="217"/>
      </w:pPr>
      <w:rPr>
        <w:rFonts w:hint="default"/>
      </w:rPr>
    </w:lvl>
    <w:lvl w:ilvl="5" w:tplc="69880962">
      <w:numFmt w:val="bullet"/>
      <w:lvlText w:val="•"/>
      <w:lvlJc w:val="left"/>
      <w:pPr>
        <w:ind w:left="4993" w:hanging="217"/>
      </w:pPr>
      <w:rPr>
        <w:rFonts w:hint="default"/>
      </w:rPr>
    </w:lvl>
    <w:lvl w:ilvl="6" w:tplc="6346D470">
      <w:numFmt w:val="bullet"/>
      <w:lvlText w:val="•"/>
      <w:lvlJc w:val="left"/>
      <w:pPr>
        <w:ind w:left="5967" w:hanging="217"/>
      </w:pPr>
      <w:rPr>
        <w:rFonts w:hint="default"/>
      </w:rPr>
    </w:lvl>
    <w:lvl w:ilvl="7" w:tplc="6B5ACD00">
      <w:numFmt w:val="bullet"/>
      <w:lvlText w:val="•"/>
      <w:lvlJc w:val="left"/>
      <w:pPr>
        <w:ind w:left="6942" w:hanging="217"/>
      </w:pPr>
      <w:rPr>
        <w:rFonts w:hint="default"/>
      </w:rPr>
    </w:lvl>
    <w:lvl w:ilvl="8" w:tplc="F6CCB88A">
      <w:numFmt w:val="bullet"/>
      <w:lvlText w:val="•"/>
      <w:lvlJc w:val="left"/>
      <w:pPr>
        <w:ind w:left="7917" w:hanging="217"/>
      </w:pPr>
      <w:rPr>
        <w:rFonts w:hint="default"/>
      </w:rPr>
    </w:lvl>
  </w:abstractNum>
  <w:abstractNum w:abstractNumId="21">
    <w:nsid w:val="77764D83"/>
    <w:multiLevelType w:val="hybridMultilevel"/>
    <w:tmpl w:val="DE12D272"/>
    <w:lvl w:ilvl="0" w:tplc="F858E5BA">
      <w:numFmt w:val="bullet"/>
      <w:lvlText w:val="-"/>
      <w:lvlJc w:val="left"/>
      <w:pPr>
        <w:ind w:left="391" w:hanging="279"/>
      </w:pPr>
      <w:rPr>
        <w:rFonts w:ascii="Calibri" w:eastAsia="Calibri" w:hAnsi="Calibri" w:cs="Calibri" w:hint="default"/>
        <w:spacing w:val="-12"/>
        <w:w w:val="99"/>
        <w:sz w:val="24"/>
        <w:szCs w:val="24"/>
      </w:rPr>
    </w:lvl>
    <w:lvl w:ilvl="1" w:tplc="B528554E">
      <w:numFmt w:val="bullet"/>
      <w:lvlText w:val="•"/>
      <w:lvlJc w:val="left"/>
      <w:pPr>
        <w:ind w:left="1346" w:hanging="279"/>
      </w:pPr>
      <w:rPr>
        <w:rFonts w:hint="default"/>
      </w:rPr>
    </w:lvl>
    <w:lvl w:ilvl="2" w:tplc="0F2EB11E">
      <w:numFmt w:val="bullet"/>
      <w:lvlText w:val="•"/>
      <w:lvlJc w:val="left"/>
      <w:pPr>
        <w:ind w:left="2293" w:hanging="279"/>
      </w:pPr>
      <w:rPr>
        <w:rFonts w:hint="default"/>
      </w:rPr>
    </w:lvl>
    <w:lvl w:ilvl="3" w:tplc="7EF02F16">
      <w:numFmt w:val="bullet"/>
      <w:lvlText w:val="•"/>
      <w:lvlJc w:val="left"/>
      <w:pPr>
        <w:ind w:left="3239" w:hanging="279"/>
      </w:pPr>
      <w:rPr>
        <w:rFonts w:hint="default"/>
      </w:rPr>
    </w:lvl>
    <w:lvl w:ilvl="4" w:tplc="BD68E32E">
      <w:numFmt w:val="bullet"/>
      <w:lvlText w:val="•"/>
      <w:lvlJc w:val="left"/>
      <w:pPr>
        <w:ind w:left="4186" w:hanging="279"/>
      </w:pPr>
      <w:rPr>
        <w:rFonts w:hint="default"/>
      </w:rPr>
    </w:lvl>
    <w:lvl w:ilvl="5" w:tplc="E7CACC44">
      <w:numFmt w:val="bullet"/>
      <w:lvlText w:val="•"/>
      <w:lvlJc w:val="left"/>
      <w:pPr>
        <w:ind w:left="5133" w:hanging="279"/>
      </w:pPr>
      <w:rPr>
        <w:rFonts w:hint="default"/>
      </w:rPr>
    </w:lvl>
    <w:lvl w:ilvl="6" w:tplc="FF0E692C">
      <w:numFmt w:val="bullet"/>
      <w:lvlText w:val="•"/>
      <w:lvlJc w:val="left"/>
      <w:pPr>
        <w:ind w:left="6079" w:hanging="279"/>
      </w:pPr>
      <w:rPr>
        <w:rFonts w:hint="default"/>
      </w:rPr>
    </w:lvl>
    <w:lvl w:ilvl="7" w:tplc="4FA84F76">
      <w:numFmt w:val="bullet"/>
      <w:lvlText w:val="•"/>
      <w:lvlJc w:val="left"/>
      <w:pPr>
        <w:ind w:left="7026" w:hanging="279"/>
      </w:pPr>
      <w:rPr>
        <w:rFonts w:hint="default"/>
      </w:rPr>
    </w:lvl>
    <w:lvl w:ilvl="8" w:tplc="E50A3EFE">
      <w:numFmt w:val="bullet"/>
      <w:lvlText w:val="•"/>
      <w:lvlJc w:val="left"/>
      <w:pPr>
        <w:ind w:left="7973" w:hanging="279"/>
      </w:pPr>
      <w:rPr>
        <w:rFonts w:hint="default"/>
      </w:rPr>
    </w:lvl>
  </w:abstractNum>
  <w:abstractNum w:abstractNumId="22">
    <w:nsid w:val="7F7872F6"/>
    <w:multiLevelType w:val="hybridMultilevel"/>
    <w:tmpl w:val="42A08A70"/>
    <w:lvl w:ilvl="0" w:tplc="FF82C574">
      <w:numFmt w:val="bullet"/>
      <w:lvlText w:val="-"/>
      <w:lvlJc w:val="left"/>
      <w:pPr>
        <w:ind w:left="720" w:hanging="360"/>
      </w:pPr>
      <w:rPr>
        <w:rFonts w:ascii="Calibri" w:eastAsia="Calibri" w:hAnsi="Calibri" w:cs="Calibri" w:hint="default"/>
        <w:i/>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3"/>
  </w:num>
  <w:num w:numId="5">
    <w:abstractNumId w:val="7"/>
  </w:num>
  <w:num w:numId="6">
    <w:abstractNumId w:val="1"/>
  </w:num>
  <w:num w:numId="7">
    <w:abstractNumId w:val="15"/>
  </w:num>
  <w:num w:numId="8">
    <w:abstractNumId w:val="4"/>
  </w:num>
  <w:num w:numId="9">
    <w:abstractNumId w:val="21"/>
  </w:num>
  <w:num w:numId="10">
    <w:abstractNumId w:val="20"/>
  </w:num>
  <w:num w:numId="11">
    <w:abstractNumId w:val="2"/>
  </w:num>
  <w:num w:numId="12">
    <w:abstractNumId w:val="9"/>
  </w:num>
  <w:num w:numId="13">
    <w:abstractNumId w:val="14"/>
  </w:num>
  <w:num w:numId="14">
    <w:abstractNumId w:val="18"/>
  </w:num>
  <w:num w:numId="15">
    <w:abstractNumId w:val="22"/>
  </w:num>
  <w:num w:numId="16">
    <w:abstractNumId w:val="3"/>
  </w:num>
  <w:num w:numId="17">
    <w:abstractNumId w:val="0"/>
  </w:num>
  <w:num w:numId="18">
    <w:abstractNumId w:val="5"/>
  </w:num>
  <w:num w:numId="19">
    <w:abstractNumId w:val="11"/>
  </w:num>
  <w:num w:numId="20">
    <w:abstractNumId w:val="17"/>
  </w:num>
  <w:num w:numId="21">
    <w:abstractNumId w:val="1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F9"/>
    <w:rsid w:val="0000186A"/>
    <w:rsid w:val="00063E2A"/>
    <w:rsid w:val="0008314D"/>
    <w:rsid w:val="000945CF"/>
    <w:rsid w:val="00094773"/>
    <w:rsid w:val="000B7A4A"/>
    <w:rsid w:val="000D4303"/>
    <w:rsid w:val="000E3416"/>
    <w:rsid w:val="000E3D07"/>
    <w:rsid w:val="00123C9C"/>
    <w:rsid w:val="001546CE"/>
    <w:rsid w:val="00170AA7"/>
    <w:rsid w:val="001A2DC3"/>
    <w:rsid w:val="001A6FD3"/>
    <w:rsid w:val="001C5AF6"/>
    <w:rsid w:val="001D24DE"/>
    <w:rsid w:val="001E057E"/>
    <w:rsid w:val="001F1BF9"/>
    <w:rsid w:val="00213F5B"/>
    <w:rsid w:val="0022338B"/>
    <w:rsid w:val="002264AA"/>
    <w:rsid w:val="002A4CDA"/>
    <w:rsid w:val="002D151A"/>
    <w:rsid w:val="002D64C2"/>
    <w:rsid w:val="002E344E"/>
    <w:rsid w:val="002F0528"/>
    <w:rsid w:val="0030313A"/>
    <w:rsid w:val="00307547"/>
    <w:rsid w:val="00316091"/>
    <w:rsid w:val="00323D17"/>
    <w:rsid w:val="00354370"/>
    <w:rsid w:val="00371AEF"/>
    <w:rsid w:val="003B0128"/>
    <w:rsid w:val="003D53E1"/>
    <w:rsid w:val="003E0559"/>
    <w:rsid w:val="004162CC"/>
    <w:rsid w:val="00470596"/>
    <w:rsid w:val="004916A3"/>
    <w:rsid w:val="004D7AD3"/>
    <w:rsid w:val="004E5511"/>
    <w:rsid w:val="00506ABA"/>
    <w:rsid w:val="00515188"/>
    <w:rsid w:val="00520409"/>
    <w:rsid w:val="00560E90"/>
    <w:rsid w:val="00563B84"/>
    <w:rsid w:val="00572B22"/>
    <w:rsid w:val="005D3800"/>
    <w:rsid w:val="005D6369"/>
    <w:rsid w:val="005F2B51"/>
    <w:rsid w:val="00625806"/>
    <w:rsid w:val="00665335"/>
    <w:rsid w:val="0067716C"/>
    <w:rsid w:val="00682857"/>
    <w:rsid w:val="00690BFA"/>
    <w:rsid w:val="006A5DBC"/>
    <w:rsid w:val="006C4351"/>
    <w:rsid w:val="006E72A8"/>
    <w:rsid w:val="006F5926"/>
    <w:rsid w:val="00715C14"/>
    <w:rsid w:val="0071734B"/>
    <w:rsid w:val="00721EC3"/>
    <w:rsid w:val="0072568D"/>
    <w:rsid w:val="00732F45"/>
    <w:rsid w:val="00734EDE"/>
    <w:rsid w:val="00746FA4"/>
    <w:rsid w:val="00784922"/>
    <w:rsid w:val="0079621B"/>
    <w:rsid w:val="007B0019"/>
    <w:rsid w:val="008016B8"/>
    <w:rsid w:val="00810BEE"/>
    <w:rsid w:val="00824D43"/>
    <w:rsid w:val="00825775"/>
    <w:rsid w:val="0088308F"/>
    <w:rsid w:val="00886130"/>
    <w:rsid w:val="00897036"/>
    <w:rsid w:val="008B1BB0"/>
    <w:rsid w:val="008C4904"/>
    <w:rsid w:val="00917A08"/>
    <w:rsid w:val="009452B4"/>
    <w:rsid w:val="00961E86"/>
    <w:rsid w:val="00981FD4"/>
    <w:rsid w:val="00993C7F"/>
    <w:rsid w:val="009C5E26"/>
    <w:rsid w:val="009D0332"/>
    <w:rsid w:val="00A01284"/>
    <w:rsid w:val="00A02CDD"/>
    <w:rsid w:val="00A404A2"/>
    <w:rsid w:val="00A4157A"/>
    <w:rsid w:val="00A54B7D"/>
    <w:rsid w:val="00A82BD8"/>
    <w:rsid w:val="00A86AC2"/>
    <w:rsid w:val="00A8733D"/>
    <w:rsid w:val="00AB0ED0"/>
    <w:rsid w:val="00AC4254"/>
    <w:rsid w:val="00AD03F3"/>
    <w:rsid w:val="00B21E90"/>
    <w:rsid w:val="00B3469F"/>
    <w:rsid w:val="00B55C4A"/>
    <w:rsid w:val="00B6036C"/>
    <w:rsid w:val="00C156EF"/>
    <w:rsid w:val="00C20B82"/>
    <w:rsid w:val="00C30743"/>
    <w:rsid w:val="00C45165"/>
    <w:rsid w:val="00C50A3C"/>
    <w:rsid w:val="00C96B72"/>
    <w:rsid w:val="00CB4AEA"/>
    <w:rsid w:val="00CC48AA"/>
    <w:rsid w:val="00D03A2A"/>
    <w:rsid w:val="00D04D8B"/>
    <w:rsid w:val="00D07419"/>
    <w:rsid w:val="00D25807"/>
    <w:rsid w:val="00D32B47"/>
    <w:rsid w:val="00D41CFD"/>
    <w:rsid w:val="00D45802"/>
    <w:rsid w:val="00D65543"/>
    <w:rsid w:val="00D71DBA"/>
    <w:rsid w:val="00D74B46"/>
    <w:rsid w:val="00D86853"/>
    <w:rsid w:val="00E10D90"/>
    <w:rsid w:val="00E23556"/>
    <w:rsid w:val="00E25D7C"/>
    <w:rsid w:val="00E61D86"/>
    <w:rsid w:val="00E8617F"/>
    <w:rsid w:val="00E97E29"/>
    <w:rsid w:val="00EB6B16"/>
    <w:rsid w:val="00ED54FD"/>
    <w:rsid w:val="00EF333E"/>
    <w:rsid w:val="00F4540E"/>
    <w:rsid w:val="00F7051D"/>
    <w:rsid w:val="00FA59CB"/>
    <w:rsid w:val="00FE6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A54B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54B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A54B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54B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1dip@pec.comune.sorrent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ec.comune.sorrento.na.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gente1dip@pec.comune.sorrento.na.it" TargetMode="External"/><Relationship Id="rId5" Type="http://schemas.openxmlformats.org/officeDocument/2006/relationships/settings" Target="settings.xml"/><Relationship Id="rId10" Type="http://schemas.openxmlformats.org/officeDocument/2006/relationships/hyperlink" Target="mailto:informagiovani@comune.sorrento.na.it" TargetMode="External"/><Relationship Id="rId4" Type="http://schemas.microsoft.com/office/2007/relationships/stylesWithEffects" Target="stylesWithEffects.xml"/><Relationship Id="rId9" Type="http://schemas.openxmlformats.org/officeDocument/2006/relationships/hyperlink" Target="mailto:informagiovani@comune.sorrent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CE91-16BA-46F6-8269-703D1376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3513</Words>
  <Characters>20026</Characters>
  <Application>Microsoft Office Word</Application>
  <DocSecurity>4</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Laura Parlato</cp:lastModifiedBy>
  <cp:revision>2</cp:revision>
  <cp:lastPrinted>2018-10-17T09:20:00Z</cp:lastPrinted>
  <dcterms:created xsi:type="dcterms:W3CDTF">2018-12-05T07:33:00Z</dcterms:created>
  <dcterms:modified xsi:type="dcterms:W3CDTF">2018-12-05T07:33:00Z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Microsoft® Office Word 2007</vt:lpwstr>
  </property>
  <property fmtid="{D5CDD505-2E9C-101B-9397-08002B2CF9AE}" pid="4" name="LastSaved">
    <vt:filetime>2016-09-26T00:00:00Z</vt:filetime>
  </property>
</Properties>
</file>