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986" w:rsidRDefault="000E0986">
      <w:pPr>
        <w:pStyle w:val="Intestazione"/>
        <w:tabs>
          <w:tab w:val="clear" w:pos="4819"/>
          <w:tab w:val="clear" w:pos="9638"/>
        </w:tabs>
        <w:spacing w:line="280" w:lineRule="exact"/>
        <w:rPr>
          <w:sz w:val="22"/>
        </w:rPr>
      </w:pPr>
    </w:p>
    <w:p w:rsidR="000E0986" w:rsidRDefault="000E0986">
      <w:pPr>
        <w:pStyle w:val="Intestazione"/>
        <w:tabs>
          <w:tab w:val="clear" w:pos="4819"/>
          <w:tab w:val="clear" w:pos="9638"/>
        </w:tabs>
        <w:spacing w:line="280" w:lineRule="exact"/>
        <w:rPr>
          <w:sz w:val="22"/>
        </w:rPr>
      </w:pPr>
    </w:p>
    <w:p w:rsidR="00EB2DAD" w:rsidRPr="00EB2DAD" w:rsidRDefault="00BE7A22" w:rsidP="00EB2DAD">
      <w:pPr>
        <w:pStyle w:val="Intestazione"/>
        <w:tabs>
          <w:tab w:val="clear" w:pos="4819"/>
          <w:tab w:val="clear" w:pos="9638"/>
        </w:tabs>
        <w:spacing w:line="280" w:lineRule="exact"/>
        <w:rPr>
          <w:rFonts w:ascii="Times New Roman" w:hAnsi="Times New Roman"/>
          <w:b/>
          <w:szCs w:val="24"/>
        </w:rPr>
      </w:pPr>
      <w:r>
        <w:rPr>
          <w:rFonts w:ascii="Times New Roman" w:eastAsia="Times New Roman" w:hAnsi="Times New Roman"/>
          <w:b/>
          <w:bCs/>
          <w:color w:val="000000"/>
          <w:szCs w:val="24"/>
        </w:rPr>
        <w:t xml:space="preserve">DISCIPLINARE </w:t>
      </w:r>
      <w:proofErr w:type="spellStart"/>
      <w:r w:rsidR="007D48AE">
        <w:rPr>
          <w:rFonts w:ascii="Times New Roman" w:eastAsia="Times New Roman" w:hAnsi="Times New Roman"/>
          <w:b/>
          <w:bCs/>
          <w:color w:val="000000"/>
          <w:szCs w:val="24"/>
        </w:rPr>
        <w:t>DI</w:t>
      </w:r>
      <w:proofErr w:type="spellEnd"/>
      <w:r w:rsidR="007D48AE">
        <w:rPr>
          <w:rFonts w:ascii="Times New Roman" w:eastAsia="Times New Roman" w:hAnsi="Times New Roman"/>
          <w:b/>
          <w:bCs/>
          <w:color w:val="000000"/>
          <w:szCs w:val="24"/>
        </w:rPr>
        <w:t xml:space="preserve"> GARA </w:t>
      </w:r>
      <w:r w:rsidR="007D48AE" w:rsidRPr="00B32012">
        <w:rPr>
          <w:rFonts w:ascii="Times New Roman" w:hAnsi="Times New Roman"/>
          <w:b/>
          <w:szCs w:val="24"/>
        </w:rPr>
        <w:t xml:space="preserve">PER </w:t>
      </w:r>
      <w:r w:rsidR="007D48AE" w:rsidRPr="0002620D">
        <w:rPr>
          <w:rFonts w:ascii="Times New Roman" w:hAnsi="Times New Roman"/>
          <w:b/>
          <w:szCs w:val="24"/>
        </w:rPr>
        <w:t xml:space="preserve">L’AFFIDAMENTO </w:t>
      </w:r>
      <w:bookmarkStart w:id="0" w:name="_Toc118258937"/>
      <w:bookmarkStart w:id="1" w:name="_Toc432694452"/>
      <w:r w:rsidR="00EB2DAD">
        <w:rPr>
          <w:rFonts w:ascii="Times New Roman" w:hAnsi="Times New Roman"/>
          <w:b/>
          <w:szCs w:val="24"/>
        </w:rPr>
        <w:t xml:space="preserve">DELLA </w:t>
      </w:r>
      <w:r w:rsidR="00EB2DAD" w:rsidRPr="00EB2DAD">
        <w:rPr>
          <w:rFonts w:ascii="Times New Roman" w:hAnsi="Times New Roman"/>
          <w:b/>
          <w:szCs w:val="24"/>
        </w:rPr>
        <w:t xml:space="preserve">GESTIONE DEL SERVIZIO </w:t>
      </w:r>
      <w:proofErr w:type="spellStart"/>
      <w:r w:rsidR="00EB2DAD" w:rsidRPr="00EB2DAD">
        <w:rPr>
          <w:rFonts w:ascii="Times New Roman" w:hAnsi="Times New Roman"/>
          <w:b/>
          <w:szCs w:val="24"/>
        </w:rPr>
        <w:t>DI</w:t>
      </w:r>
      <w:proofErr w:type="spellEnd"/>
    </w:p>
    <w:p w:rsidR="00EB2DAD" w:rsidRPr="00EB2DAD" w:rsidRDefault="00EB2DAD" w:rsidP="00EB2DAD">
      <w:pPr>
        <w:pStyle w:val="Intestazione"/>
        <w:tabs>
          <w:tab w:val="clear" w:pos="4819"/>
          <w:tab w:val="clear" w:pos="9638"/>
        </w:tabs>
        <w:spacing w:line="280" w:lineRule="exact"/>
        <w:jc w:val="both"/>
        <w:rPr>
          <w:rFonts w:ascii="Times New Roman" w:hAnsi="Times New Roman"/>
          <w:b/>
          <w:szCs w:val="24"/>
        </w:rPr>
      </w:pPr>
      <w:r w:rsidRPr="00EB2DAD">
        <w:rPr>
          <w:rFonts w:ascii="Times New Roman" w:hAnsi="Times New Roman"/>
          <w:b/>
          <w:szCs w:val="24"/>
        </w:rPr>
        <w:t>VIGILANZA E ACCOMPAGNAMENTO DEGLI ALUNNI SUGLI SCUOLABUS</w:t>
      </w:r>
      <w:r>
        <w:rPr>
          <w:rFonts w:ascii="Times New Roman" w:hAnsi="Times New Roman"/>
          <w:b/>
          <w:szCs w:val="24"/>
        </w:rPr>
        <w:t xml:space="preserve"> </w:t>
      </w:r>
      <w:r w:rsidRPr="00EB2DAD">
        <w:rPr>
          <w:rFonts w:ascii="Times New Roman" w:hAnsi="Times New Roman"/>
          <w:b/>
          <w:szCs w:val="24"/>
        </w:rPr>
        <w:t xml:space="preserve">E SERVIZI AGGIUNTIVI NELLE SCUOLE PER GLI ANNI </w:t>
      </w:r>
      <w:r w:rsidR="00972D47">
        <w:rPr>
          <w:rFonts w:ascii="Times New Roman" w:hAnsi="Times New Roman"/>
          <w:b/>
          <w:szCs w:val="24"/>
        </w:rPr>
        <w:t>2019 - 20</w:t>
      </w:r>
      <w:r w:rsidRPr="00EB2DAD">
        <w:rPr>
          <w:rFonts w:ascii="Times New Roman" w:hAnsi="Times New Roman"/>
          <w:b/>
          <w:szCs w:val="24"/>
        </w:rPr>
        <w:t>20.</w:t>
      </w:r>
    </w:p>
    <w:p w:rsidR="00190B4D" w:rsidRPr="00190B4D" w:rsidRDefault="00950DF5" w:rsidP="00190B4D">
      <w:pPr>
        <w:rPr>
          <w:rFonts w:ascii="Times New Roman" w:eastAsia="Times New Roman" w:hAnsi="Times New Roman"/>
          <w:b/>
          <w:bCs/>
          <w:color w:val="000000"/>
          <w:szCs w:val="24"/>
        </w:rPr>
      </w:pPr>
      <w:r w:rsidRPr="00190B4D">
        <w:rPr>
          <w:rFonts w:ascii="Times New Roman" w:eastAsia="Times New Roman" w:hAnsi="Times New Roman"/>
          <w:b/>
          <w:bCs/>
          <w:color w:val="000000"/>
          <w:szCs w:val="24"/>
        </w:rPr>
        <w:t>CIG:</w:t>
      </w:r>
      <w:bookmarkEnd w:id="0"/>
      <w:bookmarkEnd w:id="1"/>
      <w:r w:rsidR="00190B4D" w:rsidRPr="00190B4D">
        <w:rPr>
          <w:rFonts w:ascii="Times New Roman" w:eastAsia="Times New Roman" w:hAnsi="Times New Roman"/>
          <w:b/>
          <w:bCs/>
          <w:color w:val="000000"/>
          <w:szCs w:val="24"/>
        </w:rPr>
        <w:t xml:space="preserve"> 7674555B20</w:t>
      </w:r>
    </w:p>
    <w:p w:rsidR="00513D15" w:rsidRPr="006861A3" w:rsidRDefault="00513D15" w:rsidP="00190B4D">
      <w:pPr>
        <w:pStyle w:val="Intestazione"/>
        <w:tabs>
          <w:tab w:val="clear" w:pos="4819"/>
          <w:tab w:val="clear" w:pos="9638"/>
        </w:tabs>
        <w:spacing w:line="280" w:lineRule="exact"/>
        <w:rPr>
          <w:rFonts w:ascii="Times New Roman" w:hAnsi="Times New Roman"/>
          <w:szCs w:val="24"/>
        </w:rPr>
      </w:pPr>
    </w:p>
    <w:p w:rsidR="00660E78" w:rsidRPr="00660E78" w:rsidRDefault="00660E78" w:rsidP="00660E78">
      <w:pPr>
        <w:pStyle w:val="Sommario1"/>
        <w:rPr>
          <w:rFonts w:ascii="Times New Roman" w:hAnsi="Times New Roman"/>
          <w:color w:val="000000"/>
          <w:szCs w:val="24"/>
        </w:rPr>
      </w:pPr>
      <w:bookmarkStart w:id="2" w:name="_Toc118258942"/>
      <w:bookmarkStart w:id="3" w:name="_Toc432694456"/>
      <w:r w:rsidRPr="00660E78">
        <w:rPr>
          <w:rFonts w:ascii="Times New Roman" w:hAnsi="Times New Roman"/>
          <w:color w:val="000000"/>
          <w:szCs w:val="24"/>
        </w:rPr>
        <w:t>Il presente disciplinare costituisce integrazione al bando di gara relativamente alle procedure di appalto, ai requisiti e modalità di partecipazione alla gara, alla documentazione da presentare, alle modalità di presentazione e compilazione dell'offerta, e più in generale a tutte le condizioni di carattere generale regolanti la procedura.</w:t>
      </w:r>
    </w:p>
    <w:p w:rsidR="00660E78" w:rsidRPr="00601B45" w:rsidRDefault="00660E78" w:rsidP="00660E78">
      <w:pPr>
        <w:pStyle w:val="Style6"/>
        <w:widowControl/>
        <w:ind w:firstLine="0"/>
        <w:rPr>
          <w:rFonts w:ascii="Times New Roman" w:eastAsia="Times New Roman" w:hAnsi="Times New Roman" w:cs="Times New Roman"/>
          <w:b/>
          <w:color w:val="000000"/>
        </w:rPr>
      </w:pPr>
      <w:r w:rsidRPr="00C13994">
        <w:rPr>
          <w:rFonts w:ascii="Times New Roman" w:eastAsia="Times New Roman" w:hAnsi="Times New Roman" w:cs="Times New Roman"/>
          <w:bCs/>
          <w:color w:val="000000"/>
        </w:rPr>
        <w:t>L</w:t>
      </w:r>
      <w:r w:rsidRPr="00660E78">
        <w:rPr>
          <w:rFonts w:ascii="Times New Roman" w:eastAsia="Times New Roman" w:hAnsi="Times New Roman" w:cs="Times New Roman"/>
          <w:color w:val="000000"/>
        </w:rPr>
        <w:t xml:space="preserve">'importo complessivo dell’appalto riferito all'intera durata del rapporto contrattuale è stabilito in </w:t>
      </w:r>
      <w:r w:rsidRPr="00601B45">
        <w:rPr>
          <w:rFonts w:ascii="Times New Roman" w:eastAsia="Times New Roman" w:hAnsi="Times New Roman" w:cs="Times New Roman"/>
          <w:b/>
          <w:color w:val="000000"/>
        </w:rPr>
        <w:t xml:space="preserve">€ </w:t>
      </w:r>
      <w:r w:rsidR="007D48AE" w:rsidRPr="00601B45">
        <w:rPr>
          <w:rFonts w:ascii="Times New Roman" w:eastAsia="Times New Roman" w:hAnsi="Times New Roman" w:cs="Times New Roman"/>
          <w:b/>
          <w:color w:val="000000"/>
        </w:rPr>
        <w:t xml:space="preserve">   </w:t>
      </w:r>
      <w:proofErr w:type="spellStart"/>
      <w:r w:rsidR="007D48AE" w:rsidRPr="00601B45">
        <w:rPr>
          <w:rFonts w:ascii="Times New Roman" w:eastAsia="Times New Roman" w:hAnsi="Times New Roman" w:cs="Times New Roman"/>
          <w:b/>
          <w:color w:val="000000"/>
        </w:rPr>
        <w:t>€</w:t>
      </w:r>
      <w:proofErr w:type="spellEnd"/>
      <w:r w:rsidR="007D48AE" w:rsidRPr="00601B45">
        <w:rPr>
          <w:rFonts w:ascii="Times New Roman" w:eastAsia="Times New Roman" w:hAnsi="Times New Roman" w:cs="Times New Roman"/>
          <w:b/>
          <w:color w:val="000000"/>
        </w:rPr>
        <w:t xml:space="preserve"> </w:t>
      </w:r>
      <w:r w:rsidR="00E84D2E" w:rsidRPr="00601B45">
        <w:rPr>
          <w:rFonts w:ascii="Times New Roman" w:eastAsia="Times New Roman" w:hAnsi="Times New Roman" w:cs="Times New Roman"/>
          <w:b/>
          <w:color w:val="000000"/>
        </w:rPr>
        <w:t>5</w:t>
      </w:r>
      <w:r w:rsidR="00264C5E" w:rsidRPr="00601B45">
        <w:rPr>
          <w:rFonts w:ascii="Times New Roman" w:eastAsia="Times New Roman" w:hAnsi="Times New Roman" w:cs="Times New Roman"/>
          <w:b/>
          <w:color w:val="000000"/>
        </w:rPr>
        <w:t>70</w:t>
      </w:r>
      <w:r w:rsidR="00E84D2E" w:rsidRPr="00601B45">
        <w:rPr>
          <w:rFonts w:ascii="Times New Roman" w:eastAsia="Times New Roman" w:hAnsi="Times New Roman" w:cs="Times New Roman"/>
          <w:b/>
          <w:color w:val="000000"/>
        </w:rPr>
        <w:t>.000,00</w:t>
      </w:r>
      <w:r w:rsidR="007D48AE" w:rsidRPr="00601B45">
        <w:rPr>
          <w:rFonts w:ascii="Times New Roman" w:eastAsia="Times New Roman" w:hAnsi="Times New Roman" w:cs="Times New Roman"/>
          <w:b/>
          <w:color w:val="000000"/>
        </w:rPr>
        <w:t xml:space="preserve">  </w:t>
      </w:r>
      <w:r w:rsidR="004A17F2" w:rsidRPr="00601B45">
        <w:rPr>
          <w:rFonts w:ascii="Times New Roman" w:eastAsia="Times New Roman" w:hAnsi="Times New Roman" w:cs="Times New Roman"/>
          <w:b/>
          <w:color w:val="000000"/>
        </w:rPr>
        <w:t>oltre IVA.</w:t>
      </w:r>
    </w:p>
    <w:p w:rsidR="00A84ABE" w:rsidRPr="00A84ABE" w:rsidRDefault="00A84ABE" w:rsidP="00A84ABE">
      <w:pPr>
        <w:pStyle w:val="Sommario1"/>
        <w:rPr>
          <w:rFonts w:ascii="Times New Roman" w:hAnsi="Times New Roman"/>
          <w:color w:val="000000"/>
          <w:szCs w:val="24"/>
        </w:rPr>
      </w:pPr>
      <w:r w:rsidRPr="00A84ABE">
        <w:rPr>
          <w:rFonts w:ascii="Times New Roman" w:hAnsi="Times New Roman"/>
          <w:color w:val="000000"/>
          <w:szCs w:val="24"/>
        </w:rPr>
        <w:t xml:space="preserve">Il costo del personale, ai sensi dell’art. 23 del </w:t>
      </w:r>
      <w:proofErr w:type="spellStart"/>
      <w:r w:rsidRPr="00A84ABE">
        <w:rPr>
          <w:rFonts w:ascii="Times New Roman" w:hAnsi="Times New Roman"/>
          <w:color w:val="000000"/>
          <w:szCs w:val="24"/>
        </w:rPr>
        <w:t>D.Lgs</w:t>
      </w:r>
      <w:proofErr w:type="spellEnd"/>
      <w:r w:rsidRPr="00A84ABE">
        <w:rPr>
          <w:rFonts w:ascii="Times New Roman" w:hAnsi="Times New Roman"/>
          <w:color w:val="000000"/>
          <w:szCs w:val="24"/>
        </w:rPr>
        <w:t>, n. 50/2016, è indicato in € 477.100,00.</w:t>
      </w:r>
    </w:p>
    <w:p w:rsidR="00A84ABE" w:rsidRPr="00A84ABE" w:rsidRDefault="00A84ABE" w:rsidP="00A84ABE">
      <w:pPr>
        <w:pStyle w:val="Sommario1"/>
        <w:rPr>
          <w:rFonts w:ascii="Times New Roman" w:hAnsi="Times New Roman"/>
          <w:color w:val="000000"/>
          <w:szCs w:val="24"/>
        </w:rPr>
      </w:pPr>
      <w:r w:rsidRPr="00A84ABE">
        <w:rPr>
          <w:rFonts w:ascii="Times New Roman" w:hAnsi="Times New Roman"/>
          <w:color w:val="000000"/>
          <w:szCs w:val="24"/>
        </w:rPr>
        <w:t xml:space="preserve">Il monte ore lavorativo annuo, per il servizio accompagnamento alunni sugli scuolabus e per il </w:t>
      </w:r>
      <w:proofErr w:type="spellStart"/>
      <w:r w:rsidRPr="00A84ABE">
        <w:rPr>
          <w:rFonts w:ascii="Times New Roman" w:hAnsi="Times New Roman"/>
          <w:color w:val="000000"/>
          <w:szCs w:val="24"/>
        </w:rPr>
        <w:t>Kangoo</w:t>
      </w:r>
      <w:proofErr w:type="spellEnd"/>
      <w:r w:rsidRPr="00A84ABE">
        <w:rPr>
          <w:rFonts w:ascii="Times New Roman" w:hAnsi="Times New Roman"/>
          <w:color w:val="000000"/>
          <w:szCs w:val="24"/>
        </w:rPr>
        <w:t xml:space="preserve"> è di n. 9.960 (54 ore giornaliere) e il monte ore annuo per i servizi aggiuntivi è di n. 8390 (49 ore giornaliere).</w:t>
      </w:r>
    </w:p>
    <w:p w:rsidR="00BE7A22" w:rsidRDefault="00BE7A22" w:rsidP="00BE7A22">
      <w:pPr>
        <w:pStyle w:val="Default"/>
        <w:jc w:val="both"/>
      </w:pPr>
      <w:r w:rsidRPr="00A85E3E">
        <w:t xml:space="preserve">Quanto sopra, verrà affidato mediante apposita procedura di gara </w:t>
      </w:r>
      <w:r w:rsidR="00A85E3E" w:rsidRPr="00A85E3E">
        <w:t>negoziata</w:t>
      </w:r>
      <w:r w:rsidRPr="00A85E3E">
        <w:t xml:space="preserve">, di cui all’art. </w:t>
      </w:r>
      <w:r w:rsidR="00A85E3E" w:rsidRPr="00A85E3E">
        <w:t>36</w:t>
      </w:r>
      <w:r w:rsidRPr="00A85E3E">
        <w:t xml:space="preserve"> del </w:t>
      </w:r>
      <w:proofErr w:type="spellStart"/>
      <w:r w:rsidRPr="00A85E3E">
        <w:t>D.Lgs.</w:t>
      </w:r>
      <w:proofErr w:type="spellEnd"/>
      <w:r w:rsidRPr="00A85E3E">
        <w:t xml:space="preserve"> 50/2016 e </w:t>
      </w:r>
      <w:proofErr w:type="spellStart"/>
      <w:r w:rsidRPr="00A85E3E">
        <w:t>s.m.i.</w:t>
      </w:r>
      <w:proofErr w:type="spellEnd"/>
      <w:r w:rsidRPr="00A85E3E">
        <w:t>, mediante il ricorso al MEPA e secondo le procedure ivi previste.</w:t>
      </w:r>
      <w:r w:rsidRPr="00D948E2">
        <w:t xml:space="preserve"> </w:t>
      </w:r>
    </w:p>
    <w:p w:rsidR="00BE7A22" w:rsidRPr="00D948E2" w:rsidRDefault="00BE7A22" w:rsidP="00BE7A22">
      <w:pPr>
        <w:pStyle w:val="Default"/>
        <w:jc w:val="both"/>
      </w:pPr>
      <w:r w:rsidRPr="00D948E2">
        <w:t xml:space="preserve">Gli operatori economici presentano le proprie offerte nel rispetto delle modalità e dei termini fissati nel </w:t>
      </w:r>
      <w:r w:rsidR="00972D47">
        <w:t xml:space="preserve">bando </w:t>
      </w:r>
      <w:r w:rsidRPr="00D948E2">
        <w:t xml:space="preserve">di </w:t>
      </w:r>
      <w:r w:rsidR="00972D47">
        <w:t>gara</w:t>
      </w:r>
      <w:r w:rsidRPr="00D948E2">
        <w:t xml:space="preserve">. Il servizio verrà aggiudicato mediante il criterio dell’offerta economicamente più vantaggiosa </w:t>
      </w:r>
      <w:r w:rsidRPr="00D948E2">
        <w:rPr>
          <w:b/>
          <w:bCs/>
          <w:lang w:eastAsia="en-US"/>
        </w:rPr>
        <w:t xml:space="preserve">ai sensi dell’art. 95 del </w:t>
      </w:r>
      <w:proofErr w:type="spellStart"/>
      <w:r w:rsidRPr="00D948E2">
        <w:rPr>
          <w:b/>
          <w:bCs/>
          <w:lang w:eastAsia="en-US"/>
        </w:rPr>
        <w:t>D.Lgs</w:t>
      </w:r>
      <w:proofErr w:type="spellEnd"/>
      <w:r w:rsidRPr="00D948E2">
        <w:rPr>
          <w:b/>
          <w:bCs/>
          <w:lang w:eastAsia="en-US"/>
        </w:rPr>
        <w:t xml:space="preserve"> 50/2016</w:t>
      </w:r>
      <w:r w:rsidRPr="00D948E2">
        <w:t xml:space="preserve">. </w:t>
      </w:r>
    </w:p>
    <w:p w:rsidR="00BE7A22" w:rsidRDefault="00BE7A22" w:rsidP="00BE7A22">
      <w:pPr>
        <w:pStyle w:val="Default"/>
        <w:jc w:val="both"/>
      </w:pPr>
      <w:r w:rsidRPr="00D948E2">
        <w:t xml:space="preserve">I concorrenti invitati a partecipare alla gara dovranno presentare l’offerta tecnica ed economica corredata dalla documentazione e dalle dichiarazioni richieste secondo tempi, modalità e condizioni espressamente indicate nel presente capitolato. Ai medesimi concorrenti verrà messa a disposizione la seguente documentazione di gara: </w:t>
      </w:r>
    </w:p>
    <w:p w:rsidR="00DA4A62" w:rsidRPr="00D948E2" w:rsidRDefault="00DA4A62" w:rsidP="00BE7A22">
      <w:pPr>
        <w:pStyle w:val="Default"/>
        <w:jc w:val="both"/>
      </w:pPr>
    </w:p>
    <w:p w:rsidR="00BE7A22" w:rsidRDefault="00BE7A22" w:rsidP="002A42B9">
      <w:pPr>
        <w:pStyle w:val="Default"/>
        <w:numPr>
          <w:ilvl w:val="0"/>
          <w:numId w:val="21"/>
        </w:numPr>
      </w:pPr>
      <w:r w:rsidRPr="00DA4A62">
        <w:t xml:space="preserve">Bando di gara </w:t>
      </w:r>
    </w:p>
    <w:p w:rsidR="004A17F2" w:rsidRDefault="004A17F2" w:rsidP="002A42B9">
      <w:pPr>
        <w:pStyle w:val="Default"/>
        <w:numPr>
          <w:ilvl w:val="0"/>
          <w:numId w:val="21"/>
        </w:numPr>
      </w:pPr>
      <w:r w:rsidRPr="002A42B9">
        <w:t>Capitolato speciale d’appalto</w:t>
      </w:r>
    </w:p>
    <w:p w:rsidR="008E6E15" w:rsidRDefault="008E6E15" w:rsidP="004903CA">
      <w:pPr>
        <w:pStyle w:val="Default"/>
        <w:numPr>
          <w:ilvl w:val="0"/>
          <w:numId w:val="21"/>
        </w:numPr>
      </w:pPr>
      <w:r w:rsidRPr="00DA4A62">
        <w:t>Disciplinare di gara</w:t>
      </w:r>
    </w:p>
    <w:p w:rsidR="008E6E15" w:rsidRDefault="008E6E15" w:rsidP="002A42B9">
      <w:pPr>
        <w:pStyle w:val="Default"/>
        <w:numPr>
          <w:ilvl w:val="0"/>
          <w:numId w:val="21"/>
        </w:numPr>
      </w:pPr>
      <w:r w:rsidRPr="00DA4A62">
        <w:t>D</w:t>
      </w:r>
      <w:r w:rsidR="004A17F2" w:rsidRPr="00DA4A62">
        <w:t>G</w:t>
      </w:r>
      <w:r w:rsidRPr="00DA4A62">
        <w:t>UE</w:t>
      </w:r>
    </w:p>
    <w:p w:rsidR="0059744A" w:rsidRPr="005D7275" w:rsidRDefault="0059744A" w:rsidP="00885721">
      <w:pPr>
        <w:pStyle w:val="Default"/>
        <w:numPr>
          <w:ilvl w:val="0"/>
          <w:numId w:val="21"/>
        </w:numPr>
      </w:pPr>
      <w:r>
        <w:t>Protocollo di legalità</w:t>
      </w:r>
    </w:p>
    <w:p w:rsidR="00944E44" w:rsidRDefault="00944E44" w:rsidP="00AF2682">
      <w:pPr>
        <w:autoSpaceDE w:val="0"/>
        <w:autoSpaceDN w:val="0"/>
        <w:adjustRightInd w:val="0"/>
        <w:rPr>
          <w:rFonts w:ascii="Times New Roman" w:eastAsia="Times New Roman" w:hAnsi="Times New Roman"/>
          <w:b/>
          <w:bCs/>
          <w:color w:val="000000"/>
          <w:sz w:val="26"/>
          <w:szCs w:val="26"/>
          <w:u w:val="single"/>
        </w:rPr>
      </w:pPr>
    </w:p>
    <w:p w:rsidR="00660E78" w:rsidRPr="00AF2682" w:rsidRDefault="00AF2682" w:rsidP="00AF2682">
      <w:pPr>
        <w:autoSpaceDE w:val="0"/>
        <w:autoSpaceDN w:val="0"/>
        <w:adjustRightInd w:val="0"/>
        <w:rPr>
          <w:rFonts w:ascii="Times New Roman" w:eastAsia="Times New Roman" w:hAnsi="Times New Roman"/>
          <w:b/>
          <w:bCs/>
          <w:color w:val="000000"/>
          <w:sz w:val="26"/>
          <w:szCs w:val="26"/>
          <w:u w:val="single"/>
        </w:rPr>
      </w:pPr>
      <w:r w:rsidRPr="00AF2682">
        <w:rPr>
          <w:rFonts w:ascii="Times New Roman" w:eastAsia="Times New Roman" w:hAnsi="Times New Roman"/>
          <w:b/>
          <w:bCs/>
          <w:color w:val="000000"/>
          <w:sz w:val="26"/>
          <w:szCs w:val="26"/>
          <w:u w:val="single"/>
        </w:rPr>
        <w:t>1.</w:t>
      </w:r>
      <w:r w:rsidR="00660E78" w:rsidRPr="00AF2682">
        <w:rPr>
          <w:rFonts w:ascii="Times New Roman" w:eastAsia="Times New Roman" w:hAnsi="Times New Roman"/>
          <w:b/>
          <w:bCs/>
          <w:color w:val="000000"/>
          <w:sz w:val="26"/>
          <w:szCs w:val="26"/>
          <w:u w:val="single"/>
        </w:rPr>
        <w:t xml:space="preserve">DURATA DELL’APPALTO </w:t>
      </w:r>
    </w:p>
    <w:p w:rsidR="00E6783D" w:rsidRPr="00AF2682" w:rsidRDefault="00885721" w:rsidP="008E6E15">
      <w:pPr>
        <w:autoSpaceDE w:val="0"/>
        <w:autoSpaceDN w:val="0"/>
        <w:adjustRightInd w:val="0"/>
        <w:jc w:val="both"/>
        <w:rPr>
          <w:rFonts w:ascii="Times New Roman" w:eastAsia="Times New Roman" w:hAnsi="Times New Roman"/>
          <w:color w:val="000000"/>
          <w:szCs w:val="24"/>
        </w:rPr>
      </w:pPr>
      <w:r>
        <w:rPr>
          <w:rFonts w:ascii="Times New Roman" w:eastAsia="Times New Roman" w:hAnsi="Times New Roman"/>
          <w:color w:val="000000"/>
          <w:szCs w:val="24"/>
        </w:rPr>
        <w:t xml:space="preserve">La durata dell’appalto è pari a </w:t>
      </w:r>
      <w:r w:rsidR="0086278B">
        <w:rPr>
          <w:rFonts w:ascii="Times New Roman" w:eastAsia="Times New Roman" w:hAnsi="Times New Roman"/>
          <w:color w:val="000000"/>
          <w:szCs w:val="24"/>
        </w:rPr>
        <w:t>2 (</w:t>
      </w:r>
      <w:r w:rsidR="00972D47">
        <w:rPr>
          <w:rFonts w:ascii="Times New Roman" w:eastAsia="Times New Roman" w:hAnsi="Times New Roman"/>
          <w:color w:val="000000"/>
          <w:szCs w:val="24"/>
        </w:rPr>
        <w:t>du</w:t>
      </w:r>
      <w:r>
        <w:rPr>
          <w:rFonts w:ascii="Times New Roman" w:eastAsia="Times New Roman" w:hAnsi="Times New Roman"/>
          <w:color w:val="000000"/>
          <w:szCs w:val="24"/>
        </w:rPr>
        <w:t>e) anni (201</w:t>
      </w:r>
      <w:r w:rsidR="0086278B">
        <w:rPr>
          <w:rFonts w:ascii="Times New Roman" w:eastAsia="Times New Roman" w:hAnsi="Times New Roman"/>
          <w:color w:val="000000"/>
          <w:szCs w:val="24"/>
        </w:rPr>
        <w:t>9</w:t>
      </w:r>
      <w:r>
        <w:rPr>
          <w:rFonts w:ascii="Times New Roman" w:eastAsia="Times New Roman" w:hAnsi="Times New Roman"/>
          <w:color w:val="000000"/>
          <w:szCs w:val="24"/>
        </w:rPr>
        <w:t xml:space="preserve"> – 2020)</w:t>
      </w:r>
      <w:r w:rsidR="00AF2682" w:rsidRPr="00AF2682">
        <w:rPr>
          <w:rFonts w:ascii="Times New Roman" w:eastAsia="Times New Roman" w:hAnsi="Times New Roman"/>
          <w:color w:val="000000"/>
          <w:szCs w:val="24"/>
        </w:rPr>
        <w:t>.</w:t>
      </w:r>
      <w:r>
        <w:rPr>
          <w:rFonts w:ascii="Times New Roman" w:eastAsia="Times New Roman" w:hAnsi="Times New Roman"/>
          <w:color w:val="000000"/>
          <w:szCs w:val="24"/>
        </w:rPr>
        <w:t xml:space="preserve"> La decorrenza va indicata nella determina di affidamento del servizio.</w:t>
      </w:r>
    </w:p>
    <w:p w:rsidR="003870F3" w:rsidRPr="002B3319" w:rsidRDefault="00E6783D" w:rsidP="001C58F0">
      <w:pPr>
        <w:pStyle w:val="Titolo1"/>
        <w:rPr>
          <w:rFonts w:ascii="Times New Roman" w:eastAsia="Times New Roman" w:hAnsi="Times New Roman" w:cs="Times New Roman"/>
          <w:color w:val="000000"/>
          <w:kern w:val="0"/>
          <w:sz w:val="26"/>
          <w:szCs w:val="26"/>
          <w:u w:val="single"/>
        </w:rPr>
      </w:pPr>
      <w:r>
        <w:rPr>
          <w:rFonts w:ascii="Times New Roman" w:eastAsia="Times New Roman" w:hAnsi="Times New Roman" w:cs="Times New Roman"/>
          <w:color w:val="000000"/>
          <w:kern w:val="0"/>
          <w:sz w:val="26"/>
          <w:szCs w:val="26"/>
          <w:u w:val="single"/>
        </w:rPr>
        <w:t>2</w:t>
      </w:r>
      <w:r w:rsidR="00953B2C" w:rsidRPr="002B3319">
        <w:rPr>
          <w:rFonts w:ascii="Times New Roman" w:eastAsia="Times New Roman" w:hAnsi="Times New Roman" w:cs="Times New Roman"/>
          <w:color w:val="000000"/>
          <w:kern w:val="0"/>
          <w:sz w:val="26"/>
          <w:szCs w:val="26"/>
          <w:u w:val="single"/>
        </w:rPr>
        <w:t xml:space="preserve">. </w:t>
      </w:r>
      <w:r w:rsidR="00BD4318" w:rsidRPr="002B3319">
        <w:rPr>
          <w:rFonts w:ascii="Times New Roman" w:eastAsia="Times New Roman" w:hAnsi="Times New Roman" w:cs="Times New Roman"/>
          <w:color w:val="000000"/>
          <w:kern w:val="0"/>
          <w:sz w:val="26"/>
          <w:szCs w:val="26"/>
          <w:u w:val="single"/>
        </w:rPr>
        <w:t xml:space="preserve">SOGGETTI AMMESSI </w:t>
      </w:r>
      <w:r w:rsidR="003870F3" w:rsidRPr="002B3319">
        <w:rPr>
          <w:rFonts w:ascii="Times New Roman" w:eastAsia="Times New Roman" w:hAnsi="Times New Roman" w:cs="Times New Roman"/>
          <w:color w:val="000000"/>
          <w:kern w:val="0"/>
          <w:sz w:val="26"/>
          <w:szCs w:val="26"/>
          <w:u w:val="single"/>
        </w:rPr>
        <w:t>ALLA GARA</w:t>
      </w:r>
      <w:bookmarkEnd w:id="2"/>
      <w:bookmarkEnd w:id="3"/>
    </w:p>
    <w:p w:rsidR="00BD4318" w:rsidRPr="00885721" w:rsidRDefault="0063128D" w:rsidP="00885721">
      <w:pPr>
        <w:autoSpaceDE w:val="0"/>
        <w:autoSpaceDN w:val="0"/>
        <w:adjustRightInd w:val="0"/>
        <w:jc w:val="both"/>
        <w:rPr>
          <w:rFonts w:cs="Times"/>
          <w:szCs w:val="24"/>
        </w:rPr>
      </w:pPr>
      <w:bookmarkStart w:id="4" w:name="_Toc303866997"/>
      <w:bookmarkStart w:id="5" w:name="_Toc318362961"/>
      <w:bookmarkStart w:id="6" w:name="_Toc432694458"/>
      <w:r>
        <w:rPr>
          <w:rFonts w:cs="Times"/>
          <w:szCs w:val="24"/>
        </w:rPr>
        <w:t>Sono ammessi a partecipare alla procedura gli operatori economici che si presentano in una delle</w:t>
      </w:r>
      <w:r w:rsidR="00885721">
        <w:rPr>
          <w:rFonts w:cs="Times"/>
          <w:szCs w:val="24"/>
        </w:rPr>
        <w:t xml:space="preserve"> </w:t>
      </w:r>
      <w:r>
        <w:rPr>
          <w:rFonts w:cs="Times"/>
        </w:rPr>
        <w:t xml:space="preserve">forme indicate nell’art. 45 e seguenti del </w:t>
      </w:r>
      <w:proofErr w:type="spellStart"/>
      <w:r>
        <w:rPr>
          <w:rFonts w:cs="Times"/>
        </w:rPr>
        <w:t>D.Lgs.</w:t>
      </w:r>
      <w:proofErr w:type="spellEnd"/>
      <w:r>
        <w:rPr>
          <w:rFonts w:cs="Times"/>
        </w:rPr>
        <w:t xml:space="preserve"> n. 50/20 16 , con le seguenti precisazioni:</w:t>
      </w:r>
    </w:p>
    <w:p w:rsidR="0063128D" w:rsidRDefault="0063128D" w:rsidP="008E6E15">
      <w:pPr>
        <w:autoSpaceDE w:val="0"/>
        <w:autoSpaceDN w:val="0"/>
        <w:adjustRightInd w:val="0"/>
        <w:jc w:val="both"/>
        <w:rPr>
          <w:rFonts w:cs="Times"/>
          <w:szCs w:val="24"/>
        </w:rPr>
      </w:pPr>
      <w:r>
        <w:rPr>
          <w:rFonts w:cs="Times"/>
          <w:szCs w:val="24"/>
        </w:rPr>
        <w:t>- i</w:t>
      </w:r>
      <w:r w:rsidR="00085099">
        <w:rPr>
          <w:rFonts w:cs="Times"/>
          <w:szCs w:val="24"/>
        </w:rPr>
        <w:t xml:space="preserve"> </w:t>
      </w:r>
      <w:r>
        <w:rPr>
          <w:rFonts w:cs="Times"/>
          <w:szCs w:val="24"/>
        </w:rPr>
        <w:t>raggruppamenti temporanei e i consorzi ordinari di concorrenti e i gruppi europei di interesse</w:t>
      </w:r>
      <w:r w:rsidR="004E2D2A">
        <w:rPr>
          <w:rFonts w:cs="Times"/>
          <w:szCs w:val="24"/>
        </w:rPr>
        <w:t xml:space="preserve"> </w:t>
      </w:r>
      <w:r>
        <w:rPr>
          <w:rFonts w:cs="Times"/>
          <w:szCs w:val="24"/>
        </w:rPr>
        <w:t>economico: a) già costituiti; b) non ancora costituiti;</w:t>
      </w:r>
    </w:p>
    <w:p w:rsidR="00DA4A62" w:rsidRDefault="0063128D" w:rsidP="008E6E15">
      <w:pPr>
        <w:autoSpaceDE w:val="0"/>
        <w:autoSpaceDN w:val="0"/>
        <w:adjustRightInd w:val="0"/>
        <w:jc w:val="both"/>
        <w:rPr>
          <w:rFonts w:cs="Times"/>
          <w:szCs w:val="24"/>
        </w:rPr>
      </w:pPr>
      <w:r>
        <w:rPr>
          <w:rFonts w:cs="Times"/>
          <w:szCs w:val="24"/>
        </w:rPr>
        <w:t xml:space="preserve">- </w:t>
      </w:r>
      <w:r w:rsidRPr="0063128D">
        <w:rPr>
          <w:rFonts w:cs="Times"/>
          <w:szCs w:val="24"/>
        </w:rPr>
        <w:t>Possono partecipare alla gara le aggregazioni tra impres</w:t>
      </w:r>
      <w:r>
        <w:rPr>
          <w:rFonts w:cs="Times"/>
          <w:szCs w:val="24"/>
        </w:rPr>
        <w:t>e aderenti al contratto di rete</w:t>
      </w:r>
      <w:r w:rsidRPr="0063128D">
        <w:rPr>
          <w:rFonts w:cs="Times"/>
          <w:szCs w:val="24"/>
        </w:rPr>
        <w:t>,</w:t>
      </w:r>
      <w:r>
        <w:rPr>
          <w:rFonts w:cs="Times"/>
          <w:szCs w:val="24"/>
        </w:rPr>
        <w:t xml:space="preserve"> iscritte presso i competenti uffici del Registro delle Imprese ai sensi dell’art. 3 comma 4 </w:t>
      </w:r>
      <w:proofErr w:type="spellStart"/>
      <w:r>
        <w:rPr>
          <w:rFonts w:cs="Times"/>
          <w:szCs w:val="24"/>
        </w:rPr>
        <w:t>ter</w:t>
      </w:r>
      <w:proofErr w:type="spellEnd"/>
      <w:r>
        <w:rPr>
          <w:rFonts w:cs="Times"/>
          <w:szCs w:val="24"/>
        </w:rPr>
        <w:t xml:space="preserve"> del D.L. 5/2009 convertito in legge 33/2009.</w:t>
      </w:r>
    </w:p>
    <w:p w:rsidR="00A84ABE" w:rsidRDefault="00A84ABE" w:rsidP="008E6E15">
      <w:pPr>
        <w:autoSpaceDE w:val="0"/>
        <w:autoSpaceDN w:val="0"/>
        <w:adjustRightInd w:val="0"/>
        <w:jc w:val="both"/>
        <w:rPr>
          <w:rFonts w:cs="Times"/>
          <w:szCs w:val="24"/>
        </w:rPr>
      </w:pPr>
    </w:p>
    <w:p w:rsidR="00A84ABE" w:rsidRDefault="00A84ABE" w:rsidP="008E6E15">
      <w:pPr>
        <w:autoSpaceDE w:val="0"/>
        <w:autoSpaceDN w:val="0"/>
        <w:adjustRightInd w:val="0"/>
        <w:jc w:val="both"/>
        <w:rPr>
          <w:rFonts w:cs="Times"/>
          <w:szCs w:val="24"/>
        </w:rPr>
      </w:pPr>
    </w:p>
    <w:p w:rsidR="006A0BB5" w:rsidRDefault="009B4DA8" w:rsidP="009B4DA8">
      <w:pPr>
        <w:jc w:val="both"/>
        <w:rPr>
          <w:rFonts w:cs="Times"/>
          <w:szCs w:val="24"/>
        </w:rPr>
      </w:pPr>
      <w:r>
        <w:rPr>
          <w:rFonts w:cs="Times"/>
          <w:szCs w:val="24"/>
        </w:rPr>
        <w:t xml:space="preserve">- </w:t>
      </w:r>
      <w:r w:rsidR="006A0BB5" w:rsidRPr="009B4DA8">
        <w:rPr>
          <w:rFonts w:cs="Times"/>
          <w:szCs w:val="24"/>
        </w:rPr>
        <w:t xml:space="preserve">Possono inoltre partecipare le cooperative che  nel proprio statuto hanno le attività riconducibili ai servizi oggetto dell’appalto. </w:t>
      </w:r>
    </w:p>
    <w:p w:rsidR="0063128D" w:rsidRDefault="0063128D" w:rsidP="008E6E15">
      <w:pPr>
        <w:autoSpaceDE w:val="0"/>
        <w:autoSpaceDN w:val="0"/>
        <w:adjustRightInd w:val="0"/>
        <w:jc w:val="both"/>
        <w:rPr>
          <w:rFonts w:cs="Times"/>
          <w:szCs w:val="24"/>
        </w:rPr>
      </w:pPr>
      <w:r>
        <w:rPr>
          <w:rFonts w:cs="Times"/>
          <w:szCs w:val="24"/>
        </w:rPr>
        <w:t xml:space="preserve">- </w:t>
      </w:r>
      <w:r w:rsidRPr="0063128D">
        <w:rPr>
          <w:rFonts w:cs="Times"/>
          <w:szCs w:val="24"/>
        </w:rPr>
        <w:t>E' fatto divieto ai concorrenti di partecipare alla gara in più di un raggruppamento</w:t>
      </w:r>
      <w:r>
        <w:rPr>
          <w:rFonts w:cs="Times"/>
          <w:szCs w:val="24"/>
        </w:rPr>
        <w:t xml:space="preserve"> temporaneo o consorzio ordinario di concorrenti, ovvero di partecipare alla gara anche in forma individuale qualora abbia partecipato alla gara medesima in raggruppamento o consorzio ordinario di concorrenti;</w:t>
      </w:r>
    </w:p>
    <w:p w:rsidR="008E6E15" w:rsidRDefault="0063128D" w:rsidP="00944E44">
      <w:pPr>
        <w:autoSpaceDE w:val="0"/>
        <w:autoSpaceDN w:val="0"/>
        <w:adjustRightInd w:val="0"/>
        <w:jc w:val="both"/>
        <w:rPr>
          <w:rFonts w:cs="Times"/>
          <w:szCs w:val="24"/>
        </w:rPr>
      </w:pPr>
      <w:r>
        <w:rPr>
          <w:rFonts w:cs="Times"/>
          <w:szCs w:val="24"/>
        </w:rPr>
        <w:t xml:space="preserve">- </w:t>
      </w:r>
      <w:r w:rsidRPr="0063128D">
        <w:rPr>
          <w:rFonts w:cs="Times"/>
          <w:szCs w:val="24"/>
        </w:rPr>
        <w:t>L’offerta dei concorrenti raggruppati o dei consorziati determina la loro responsabilità</w:t>
      </w:r>
      <w:r>
        <w:rPr>
          <w:rFonts w:cs="Times"/>
          <w:szCs w:val="24"/>
        </w:rPr>
        <w:t xml:space="preserve"> solidale nei confronti della stazione appaltante, nonché nei confronti del subappaltatore e dei fornitori. Per gli assuntori di servizi scorporabili la responsabilità è limitata all'esecuzione delle prestazioni di rispettiva competenza, ferma restando la respons</w:t>
      </w:r>
      <w:r w:rsidR="00944E44">
        <w:rPr>
          <w:rFonts w:cs="Times"/>
          <w:szCs w:val="24"/>
        </w:rPr>
        <w:t>abilità solidale del mandatario.</w:t>
      </w:r>
    </w:p>
    <w:p w:rsidR="00BE7A22" w:rsidRPr="008E6E15" w:rsidRDefault="0063128D" w:rsidP="00085099">
      <w:pPr>
        <w:autoSpaceDE w:val="0"/>
        <w:autoSpaceDN w:val="0"/>
        <w:adjustRightInd w:val="0"/>
        <w:rPr>
          <w:rFonts w:cs="Times"/>
          <w:szCs w:val="24"/>
        </w:rPr>
      </w:pPr>
      <w:r>
        <w:rPr>
          <w:rFonts w:cs="Times"/>
          <w:szCs w:val="24"/>
        </w:rPr>
        <w:t xml:space="preserve">- </w:t>
      </w:r>
      <w:r w:rsidRPr="0063128D">
        <w:rPr>
          <w:rFonts w:cs="Times"/>
          <w:szCs w:val="24"/>
        </w:rPr>
        <w:t>Il divieto e la responsabilità solidale di cui sopra si applicano anche ai soggetti che hanno</w:t>
      </w:r>
      <w:r>
        <w:rPr>
          <w:rFonts w:cs="Times"/>
          <w:szCs w:val="24"/>
        </w:rPr>
        <w:t xml:space="preserve"> stipulato o che intendono stipulare il contratto di gruppo europeo di interesse economico</w:t>
      </w:r>
      <w:r w:rsidR="00085099" w:rsidRPr="00085099">
        <w:rPr>
          <w:rFonts w:cs="Times"/>
          <w:szCs w:val="24"/>
        </w:rPr>
        <w:t xml:space="preserve"> </w:t>
      </w:r>
      <w:r w:rsidR="00085099">
        <w:rPr>
          <w:rFonts w:cs="Times"/>
          <w:szCs w:val="24"/>
        </w:rPr>
        <w:t xml:space="preserve">(GEIE), in applicazione dell’art. 10 del </w:t>
      </w:r>
      <w:proofErr w:type="spellStart"/>
      <w:r w:rsidR="00085099">
        <w:rPr>
          <w:rFonts w:cs="Times"/>
          <w:szCs w:val="24"/>
        </w:rPr>
        <w:t>D.Lgs.</w:t>
      </w:r>
      <w:proofErr w:type="spellEnd"/>
      <w:r w:rsidR="00085099">
        <w:rPr>
          <w:rFonts w:cs="Times"/>
          <w:szCs w:val="24"/>
        </w:rPr>
        <w:t xml:space="preserve"> n. 240/1991</w:t>
      </w:r>
      <w:r w:rsidR="00012662" w:rsidRPr="00012662">
        <w:rPr>
          <w:rFonts w:cs="Times"/>
          <w:szCs w:val="24"/>
        </w:rPr>
        <w:t xml:space="preserve"> </w:t>
      </w:r>
      <w:r w:rsidR="00012662">
        <w:rPr>
          <w:rFonts w:cs="Times"/>
          <w:szCs w:val="24"/>
        </w:rPr>
        <w:t>nonché alle imprese aderenti al contratto di rete .</w:t>
      </w:r>
    </w:p>
    <w:p w:rsidR="00085099" w:rsidRDefault="00085099" w:rsidP="00085099">
      <w:pPr>
        <w:autoSpaceDE w:val="0"/>
        <w:autoSpaceDN w:val="0"/>
        <w:adjustRightInd w:val="0"/>
        <w:rPr>
          <w:rFonts w:cs="Times"/>
          <w:b/>
          <w:bCs/>
          <w:i/>
          <w:iCs/>
          <w:szCs w:val="24"/>
        </w:rPr>
      </w:pPr>
      <w:proofErr w:type="spellStart"/>
      <w:r>
        <w:rPr>
          <w:rFonts w:cs="Times"/>
          <w:b/>
          <w:bCs/>
          <w:szCs w:val="24"/>
        </w:rPr>
        <w:t>R.T.I.</w:t>
      </w:r>
      <w:proofErr w:type="spellEnd"/>
      <w:r>
        <w:rPr>
          <w:rFonts w:cs="Times"/>
          <w:b/>
          <w:bCs/>
          <w:szCs w:val="24"/>
        </w:rPr>
        <w:t xml:space="preserve"> e GEIE </w:t>
      </w:r>
      <w:r>
        <w:rPr>
          <w:rFonts w:cs="Times"/>
          <w:b/>
          <w:bCs/>
          <w:i/>
          <w:iCs/>
          <w:szCs w:val="24"/>
        </w:rPr>
        <w:t>già costituiti:</w:t>
      </w:r>
    </w:p>
    <w:p w:rsidR="005B2CFB" w:rsidRPr="00BE7A22" w:rsidRDefault="00085099" w:rsidP="00012662">
      <w:pPr>
        <w:autoSpaceDE w:val="0"/>
        <w:autoSpaceDN w:val="0"/>
        <w:adjustRightInd w:val="0"/>
        <w:jc w:val="both"/>
        <w:rPr>
          <w:rFonts w:cs="Times"/>
          <w:szCs w:val="24"/>
        </w:rPr>
      </w:pPr>
      <w:r>
        <w:rPr>
          <w:rFonts w:cs="Times"/>
          <w:szCs w:val="24"/>
        </w:rPr>
        <w:t xml:space="preserve">- </w:t>
      </w:r>
      <w:r w:rsidRPr="00085099">
        <w:rPr>
          <w:rFonts w:cs="Times"/>
          <w:szCs w:val="24"/>
        </w:rPr>
        <w:t>Possono partecipare alla gara esclusivamente in nome e per conto di tutti i soggetti</w:t>
      </w:r>
      <w:r>
        <w:rPr>
          <w:rFonts w:cs="Times"/>
          <w:szCs w:val="24"/>
        </w:rPr>
        <w:t xml:space="preserve"> raggruppati o facenti parte del gruppo europeo di interesse economico;</w:t>
      </w:r>
    </w:p>
    <w:p w:rsidR="00085099" w:rsidRDefault="00085099" w:rsidP="00012662">
      <w:pPr>
        <w:autoSpaceDE w:val="0"/>
        <w:autoSpaceDN w:val="0"/>
        <w:adjustRightInd w:val="0"/>
        <w:jc w:val="both"/>
        <w:rPr>
          <w:rFonts w:cs="Times"/>
          <w:b/>
          <w:bCs/>
          <w:szCs w:val="24"/>
        </w:rPr>
      </w:pPr>
      <w:r>
        <w:rPr>
          <w:rFonts w:cs="Times"/>
          <w:b/>
          <w:bCs/>
          <w:szCs w:val="24"/>
        </w:rPr>
        <w:t xml:space="preserve">Consorzi ordinari di concorrenti </w:t>
      </w:r>
      <w:r>
        <w:rPr>
          <w:rFonts w:cs="Times"/>
          <w:b/>
          <w:bCs/>
          <w:i/>
          <w:iCs/>
          <w:szCs w:val="24"/>
        </w:rPr>
        <w:t xml:space="preserve">già costituiti, </w:t>
      </w:r>
      <w:r>
        <w:rPr>
          <w:rFonts w:cs="Times"/>
          <w:b/>
          <w:bCs/>
          <w:szCs w:val="24"/>
        </w:rPr>
        <w:t>ai sensi degli artt. 2602 C.C. e seguenti:</w:t>
      </w:r>
    </w:p>
    <w:p w:rsidR="00085099"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Possono partecipare alla gara esclusivamente in nome e per conto di tutti i soggetti</w:t>
      </w:r>
      <w:r>
        <w:rPr>
          <w:rFonts w:cs="Times"/>
          <w:szCs w:val="24"/>
        </w:rPr>
        <w:t xml:space="preserve"> </w:t>
      </w:r>
      <w:r w:rsidR="00085099">
        <w:rPr>
          <w:rFonts w:cs="Times"/>
          <w:szCs w:val="24"/>
        </w:rPr>
        <w:t>consorziati;</w:t>
      </w:r>
    </w:p>
    <w:p w:rsidR="00085099"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Ove vogliano partecipare alla gara solo alcune delle imprese consorziate queste devono</w:t>
      </w:r>
      <w:r>
        <w:rPr>
          <w:rFonts w:cs="Times"/>
          <w:szCs w:val="24"/>
        </w:rPr>
        <w:t xml:space="preserve"> </w:t>
      </w:r>
      <w:r w:rsidR="00085099">
        <w:rPr>
          <w:rFonts w:cs="Times"/>
          <w:szCs w:val="24"/>
        </w:rPr>
        <w:t xml:space="preserve">vincolarsi, al pari di un </w:t>
      </w:r>
      <w:proofErr w:type="spellStart"/>
      <w:r w:rsidR="00085099">
        <w:rPr>
          <w:rFonts w:cs="Times"/>
          <w:szCs w:val="24"/>
        </w:rPr>
        <w:t>R.T.I.</w:t>
      </w:r>
      <w:proofErr w:type="spellEnd"/>
      <w:r w:rsidR="00085099">
        <w:rPr>
          <w:rFonts w:cs="Times"/>
          <w:szCs w:val="24"/>
        </w:rPr>
        <w:t>, attraverso un mandato colletti</w:t>
      </w:r>
      <w:r>
        <w:rPr>
          <w:rFonts w:cs="Times"/>
          <w:szCs w:val="24"/>
        </w:rPr>
        <w:t xml:space="preserve">vo speciale con rappresentanza, </w:t>
      </w:r>
      <w:r w:rsidR="00085099">
        <w:rPr>
          <w:rFonts w:cs="Times"/>
          <w:szCs w:val="24"/>
        </w:rPr>
        <w:t>irrevocabile alla mandataria.</w:t>
      </w:r>
    </w:p>
    <w:p w:rsidR="00085099"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Se il consorzio partecipa alla gara in nome e per conto di una o di alcune delle imprese</w:t>
      </w:r>
      <w:r>
        <w:rPr>
          <w:rFonts w:cs="Times"/>
          <w:szCs w:val="24"/>
        </w:rPr>
        <w:t xml:space="preserve"> </w:t>
      </w:r>
      <w:r w:rsidR="00085099">
        <w:rPr>
          <w:rFonts w:cs="Times"/>
          <w:szCs w:val="24"/>
        </w:rPr>
        <w:t>consorziate viene escluso dalla gara.</w:t>
      </w:r>
    </w:p>
    <w:p w:rsidR="00085099" w:rsidRDefault="00085099" w:rsidP="00012662">
      <w:pPr>
        <w:autoSpaceDE w:val="0"/>
        <w:autoSpaceDN w:val="0"/>
        <w:adjustRightInd w:val="0"/>
        <w:jc w:val="both"/>
        <w:rPr>
          <w:rFonts w:cs="Times"/>
          <w:b/>
          <w:bCs/>
          <w:i/>
          <w:iCs/>
          <w:szCs w:val="24"/>
        </w:rPr>
      </w:pPr>
      <w:proofErr w:type="spellStart"/>
      <w:r>
        <w:rPr>
          <w:rFonts w:cs="Times"/>
          <w:b/>
          <w:bCs/>
          <w:szCs w:val="24"/>
        </w:rPr>
        <w:t>R.T.I.</w:t>
      </w:r>
      <w:proofErr w:type="spellEnd"/>
      <w:r>
        <w:rPr>
          <w:rFonts w:cs="Times"/>
          <w:b/>
          <w:bCs/>
          <w:szCs w:val="24"/>
        </w:rPr>
        <w:t xml:space="preserve">, Consorzi ordinari di concorrenti e GEIE </w:t>
      </w:r>
      <w:r>
        <w:rPr>
          <w:rFonts w:cs="Times"/>
          <w:b/>
          <w:bCs/>
          <w:i/>
          <w:iCs/>
          <w:szCs w:val="24"/>
        </w:rPr>
        <w:t>non ancora costituiti:</w:t>
      </w:r>
    </w:p>
    <w:p w:rsidR="00085099"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E' consentita la presentazione di offerte da parte di raggruppamenti temporanei di imprese o</w:t>
      </w:r>
      <w:r>
        <w:rPr>
          <w:rFonts w:cs="Times"/>
          <w:szCs w:val="24"/>
        </w:rPr>
        <w:t xml:space="preserve"> </w:t>
      </w:r>
      <w:r w:rsidR="00085099">
        <w:rPr>
          <w:rFonts w:cs="Times"/>
          <w:szCs w:val="24"/>
        </w:rPr>
        <w:t>consorzi ordinari o gruppi europei di interesse economico anche se non ancora costituiti;</w:t>
      </w:r>
    </w:p>
    <w:p w:rsidR="00085099"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In tal caso l'offerta economica deve essere sottoscritta da tutte le imprese che costituiranno i</w:t>
      </w:r>
      <w:r>
        <w:rPr>
          <w:rFonts w:cs="Times"/>
          <w:szCs w:val="24"/>
        </w:rPr>
        <w:t xml:space="preserve"> </w:t>
      </w:r>
      <w:r w:rsidR="00085099">
        <w:rPr>
          <w:rFonts w:cs="Times"/>
          <w:szCs w:val="24"/>
        </w:rPr>
        <w:t>raggruppamenti temporanei o i consorzi ordinari di co</w:t>
      </w:r>
      <w:r>
        <w:rPr>
          <w:rFonts w:cs="Times"/>
          <w:szCs w:val="24"/>
        </w:rPr>
        <w:t xml:space="preserve">ncorrenti o i gruppi europei di </w:t>
      </w:r>
      <w:r w:rsidR="00085099">
        <w:rPr>
          <w:rFonts w:cs="Times"/>
          <w:szCs w:val="24"/>
        </w:rPr>
        <w:t>interesse economico e contenere l'impegno che, in caso di</w:t>
      </w:r>
      <w:r>
        <w:rPr>
          <w:rFonts w:cs="Times"/>
          <w:szCs w:val="24"/>
        </w:rPr>
        <w:t xml:space="preserve"> aggiudicazione della gara, gli </w:t>
      </w:r>
      <w:r w:rsidR="00085099">
        <w:rPr>
          <w:rFonts w:cs="Times"/>
          <w:szCs w:val="24"/>
        </w:rPr>
        <w:t>stessi operatori:</w:t>
      </w:r>
    </w:p>
    <w:p w:rsidR="00085099" w:rsidRDefault="00085099" w:rsidP="00012662">
      <w:pPr>
        <w:autoSpaceDE w:val="0"/>
        <w:autoSpaceDN w:val="0"/>
        <w:adjustRightInd w:val="0"/>
        <w:jc w:val="both"/>
        <w:rPr>
          <w:rFonts w:cs="Times"/>
          <w:szCs w:val="24"/>
        </w:rPr>
      </w:pPr>
      <w:r>
        <w:rPr>
          <w:rFonts w:cs="Times"/>
          <w:szCs w:val="24"/>
        </w:rPr>
        <w:t xml:space="preserve">1. se </w:t>
      </w:r>
      <w:proofErr w:type="spellStart"/>
      <w:r>
        <w:rPr>
          <w:rFonts w:cs="Times"/>
          <w:szCs w:val="24"/>
        </w:rPr>
        <w:t>R.T.I.</w:t>
      </w:r>
      <w:proofErr w:type="spellEnd"/>
      <w:r>
        <w:rPr>
          <w:rFonts w:cs="Times"/>
          <w:szCs w:val="24"/>
        </w:rPr>
        <w:t>, conferiranno mandato collettivo speciale con rap</w:t>
      </w:r>
      <w:r w:rsidR="00012662">
        <w:rPr>
          <w:rFonts w:cs="Times"/>
          <w:szCs w:val="24"/>
        </w:rPr>
        <w:t xml:space="preserve">presentanza ad uno di essi, </w:t>
      </w:r>
      <w:r>
        <w:rPr>
          <w:rFonts w:cs="Times"/>
          <w:szCs w:val="24"/>
        </w:rPr>
        <w:t>da indicare in sede di offerta e qualificata come ma</w:t>
      </w:r>
      <w:r w:rsidR="00012662">
        <w:rPr>
          <w:rFonts w:cs="Times"/>
          <w:szCs w:val="24"/>
        </w:rPr>
        <w:t xml:space="preserve">ndatario, il quale stipulerà il </w:t>
      </w:r>
      <w:r>
        <w:rPr>
          <w:rFonts w:cs="Times"/>
          <w:szCs w:val="24"/>
        </w:rPr>
        <w:t>contratto in nome e per conto proprio e dei mandanti;</w:t>
      </w:r>
    </w:p>
    <w:p w:rsidR="00085099" w:rsidRDefault="00085099" w:rsidP="00012662">
      <w:pPr>
        <w:autoSpaceDE w:val="0"/>
        <w:autoSpaceDN w:val="0"/>
        <w:adjustRightInd w:val="0"/>
        <w:jc w:val="both"/>
        <w:rPr>
          <w:rFonts w:cs="Times"/>
          <w:szCs w:val="24"/>
        </w:rPr>
      </w:pPr>
      <w:r>
        <w:rPr>
          <w:rFonts w:cs="Times"/>
          <w:szCs w:val="24"/>
        </w:rPr>
        <w:t xml:space="preserve">2. se </w:t>
      </w:r>
      <w:proofErr w:type="spellStart"/>
      <w:r>
        <w:rPr>
          <w:rFonts w:cs="Times"/>
          <w:szCs w:val="24"/>
        </w:rPr>
        <w:t>consorziandi</w:t>
      </w:r>
      <w:proofErr w:type="spellEnd"/>
      <w:r>
        <w:rPr>
          <w:rFonts w:cs="Times"/>
          <w:szCs w:val="24"/>
        </w:rPr>
        <w:t>, costituiranno il consorzio ordinari</w:t>
      </w:r>
      <w:r w:rsidR="00012662">
        <w:rPr>
          <w:rFonts w:cs="Times"/>
          <w:szCs w:val="24"/>
        </w:rPr>
        <w:t xml:space="preserve">o che stipulerà il contratto in </w:t>
      </w:r>
      <w:r>
        <w:rPr>
          <w:rFonts w:cs="Times"/>
          <w:szCs w:val="24"/>
        </w:rPr>
        <w:t>nome e per conto proprio e dei consorziati;</w:t>
      </w:r>
    </w:p>
    <w:p w:rsidR="00012662" w:rsidRPr="002B3319" w:rsidRDefault="00085099" w:rsidP="00012662">
      <w:pPr>
        <w:autoSpaceDE w:val="0"/>
        <w:autoSpaceDN w:val="0"/>
        <w:adjustRightInd w:val="0"/>
        <w:jc w:val="both"/>
        <w:rPr>
          <w:rFonts w:cs="Times"/>
          <w:szCs w:val="24"/>
        </w:rPr>
      </w:pPr>
      <w:r>
        <w:rPr>
          <w:rFonts w:cs="Times"/>
          <w:szCs w:val="24"/>
        </w:rPr>
        <w:t>3. se GEIE non costituito, stipuleranno il contratto c</w:t>
      </w:r>
      <w:r w:rsidR="00012662">
        <w:rPr>
          <w:rFonts w:cs="Times"/>
          <w:szCs w:val="24"/>
        </w:rPr>
        <w:t xml:space="preserve">ostitutivo del GEIE, che, a sua </w:t>
      </w:r>
      <w:r>
        <w:rPr>
          <w:rFonts w:cs="Times"/>
          <w:szCs w:val="24"/>
        </w:rPr>
        <w:t>volta, stipulerà il contratto d’appalto in nome e per c</w:t>
      </w:r>
      <w:r w:rsidR="00012662">
        <w:rPr>
          <w:rFonts w:cs="Times"/>
          <w:szCs w:val="24"/>
        </w:rPr>
        <w:t xml:space="preserve">onto proprio e dei soggetti che </w:t>
      </w:r>
      <w:r>
        <w:rPr>
          <w:rFonts w:cs="Times"/>
          <w:szCs w:val="24"/>
        </w:rPr>
        <w:t>costituiscono il gruppo medesimo;</w:t>
      </w:r>
    </w:p>
    <w:p w:rsidR="00085099" w:rsidRDefault="00085099" w:rsidP="00012662">
      <w:pPr>
        <w:autoSpaceDE w:val="0"/>
        <w:autoSpaceDN w:val="0"/>
        <w:adjustRightInd w:val="0"/>
        <w:jc w:val="both"/>
        <w:rPr>
          <w:rFonts w:cs="Times"/>
          <w:szCs w:val="24"/>
        </w:rPr>
      </w:pPr>
      <w:r>
        <w:rPr>
          <w:rFonts w:cs="Times"/>
          <w:b/>
          <w:bCs/>
          <w:szCs w:val="24"/>
        </w:rPr>
        <w:t xml:space="preserve">CONSORZI </w:t>
      </w:r>
      <w:r>
        <w:rPr>
          <w:rFonts w:cs="Times"/>
          <w:szCs w:val="24"/>
        </w:rPr>
        <w:t>di cui all’art. 45, comma 2, lett. b)</w:t>
      </w:r>
    </w:p>
    <w:p w:rsidR="00085099" w:rsidRPr="00012662"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 xml:space="preserve">possono partecipare alla gara secondo quanto previsto dall’art. 47 del </w:t>
      </w:r>
      <w:proofErr w:type="spellStart"/>
      <w:r w:rsidR="00085099" w:rsidRPr="00012662">
        <w:rPr>
          <w:rFonts w:cs="Times"/>
          <w:szCs w:val="24"/>
        </w:rPr>
        <w:t>D.Lgs.</w:t>
      </w:r>
      <w:proofErr w:type="spellEnd"/>
      <w:r w:rsidR="00085099" w:rsidRPr="00012662">
        <w:rPr>
          <w:rFonts w:cs="Times"/>
          <w:szCs w:val="24"/>
        </w:rPr>
        <w:t xml:space="preserve"> 50/2016;</w:t>
      </w:r>
    </w:p>
    <w:p w:rsidR="00085099"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sono tenuti ad indicare, in sede di offerta, per quali consorziati il consorzio concorre; a</w:t>
      </w:r>
      <w:r>
        <w:rPr>
          <w:rFonts w:cs="Times"/>
          <w:szCs w:val="24"/>
        </w:rPr>
        <w:t xml:space="preserve"> </w:t>
      </w:r>
      <w:r w:rsidR="00085099">
        <w:rPr>
          <w:rFonts w:cs="Times"/>
          <w:szCs w:val="24"/>
        </w:rPr>
        <w:t>questi ultimi è fatto divieto di partecipare, in qualsiasi altr</w:t>
      </w:r>
      <w:r>
        <w:rPr>
          <w:rFonts w:cs="Times"/>
          <w:szCs w:val="24"/>
        </w:rPr>
        <w:t xml:space="preserve">a forma, alla medesima gara; in </w:t>
      </w:r>
      <w:r w:rsidR="00085099">
        <w:rPr>
          <w:rFonts w:cs="Times"/>
          <w:szCs w:val="24"/>
        </w:rPr>
        <w:t>caso di violazione sono esclusi dalla gara sia il consorzio sia il consorziato;</w:t>
      </w:r>
    </w:p>
    <w:p w:rsidR="00085099" w:rsidRDefault="00085099" w:rsidP="00012662">
      <w:pPr>
        <w:autoSpaceDE w:val="0"/>
        <w:autoSpaceDN w:val="0"/>
        <w:adjustRightInd w:val="0"/>
        <w:jc w:val="both"/>
        <w:rPr>
          <w:rFonts w:cs="Times"/>
          <w:szCs w:val="24"/>
        </w:rPr>
      </w:pPr>
      <w:r>
        <w:rPr>
          <w:rFonts w:cs="Times"/>
          <w:b/>
          <w:bCs/>
          <w:szCs w:val="24"/>
        </w:rPr>
        <w:t xml:space="preserve">CONSORZI STABILI </w:t>
      </w:r>
      <w:r>
        <w:rPr>
          <w:rFonts w:cs="Times"/>
          <w:szCs w:val="24"/>
        </w:rPr>
        <w:t>di cui all’art. 45, comma 2, lett. c)</w:t>
      </w:r>
    </w:p>
    <w:p w:rsidR="00085099" w:rsidRPr="00012662" w:rsidRDefault="00012662" w:rsidP="00012662">
      <w:pPr>
        <w:autoSpaceDE w:val="0"/>
        <w:autoSpaceDN w:val="0"/>
        <w:adjustRightInd w:val="0"/>
        <w:jc w:val="both"/>
        <w:rPr>
          <w:rFonts w:cs="Times"/>
          <w:szCs w:val="24"/>
        </w:rPr>
      </w:pPr>
      <w:r>
        <w:rPr>
          <w:rFonts w:cs="Times"/>
          <w:szCs w:val="24"/>
        </w:rPr>
        <w:t xml:space="preserve">- </w:t>
      </w:r>
      <w:r w:rsidR="00085099" w:rsidRPr="00012662">
        <w:rPr>
          <w:rFonts w:cs="Times"/>
          <w:szCs w:val="24"/>
        </w:rPr>
        <w:t xml:space="preserve">possono partecipare alla gara secondo quanto previsto dall’art. 47 del </w:t>
      </w:r>
      <w:proofErr w:type="spellStart"/>
      <w:r w:rsidR="00085099" w:rsidRPr="00012662">
        <w:rPr>
          <w:rFonts w:cs="Times"/>
          <w:szCs w:val="24"/>
        </w:rPr>
        <w:t>D.Lgs.</w:t>
      </w:r>
      <w:proofErr w:type="spellEnd"/>
      <w:r w:rsidR="00085099" w:rsidRPr="00012662">
        <w:rPr>
          <w:rFonts w:cs="Times"/>
          <w:szCs w:val="24"/>
        </w:rPr>
        <w:t xml:space="preserve"> 50/2016 ;</w:t>
      </w:r>
    </w:p>
    <w:p w:rsidR="00012662" w:rsidRDefault="00012662" w:rsidP="00012662">
      <w:pPr>
        <w:autoSpaceDE w:val="0"/>
        <w:autoSpaceDN w:val="0"/>
        <w:adjustRightInd w:val="0"/>
        <w:jc w:val="both"/>
        <w:rPr>
          <w:rFonts w:cs="Times"/>
          <w:szCs w:val="24"/>
        </w:rPr>
      </w:pPr>
      <w:r>
        <w:rPr>
          <w:rStyle w:val="Enfasigrassetto"/>
        </w:rPr>
        <w:t xml:space="preserve">- </w:t>
      </w:r>
      <w:r w:rsidR="00085099">
        <w:rPr>
          <w:rFonts w:cs="Times"/>
          <w:szCs w:val="24"/>
        </w:rPr>
        <w:t>Sono tenuti ad indicare, in sede di offerta, per quali conso</w:t>
      </w:r>
      <w:r>
        <w:rPr>
          <w:rFonts w:cs="Times"/>
          <w:szCs w:val="24"/>
        </w:rPr>
        <w:t xml:space="preserve">rziati il consorzio concorre; a </w:t>
      </w:r>
      <w:r w:rsidR="00085099">
        <w:rPr>
          <w:rFonts w:cs="Times"/>
          <w:szCs w:val="24"/>
        </w:rPr>
        <w:t>questi ultimi è fatto divieto di partecipare, in qualsiasi altr</w:t>
      </w:r>
      <w:r>
        <w:rPr>
          <w:rFonts w:cs="Times"/>
          <w:szCs w:val="24"/>
        </w:rPr>
        <w:t xml:space="preserve">a forma, alla medesima gara; in </w:t>
      </w:r>
      <w:r w:rsidR="00085099">
        <w:rPr>
          <w:rFonts w:cs="Times"/>
          <w:szCs w:val="24"/>
        </w:rPr>
        <w:t>caso di violazione sono esclusi dalla gara sia i</w:t>
      </w:r>
      <w:r>
        <w:rPr>
          <w:rFonts w:cs="Times"/>
          <w:szCs w:val="24"/>
        </w:rPr>
        <w:t>l consorzio sia il consorziato;</w:t>
      </w:r>
    </w:p>
    <w:p w:rsidR="00A84ABE" w:rsidRDefault="00A84ABE" w:rsidP="00012662">
      <w:pPr>
        <w:autoSpaceDE w:val="0"/>
        <w:autoSpaceDN w:val="0"/>
        <w:adjustRightInd w:val="0"/>
        <w:jc w:val="both"/>
        <w:rPr>
          <w:rFonts w:cs="Times"/>
          <w:szCs w:val="24"/>
        </w:rPr>
      </w:pPr>
    </w:p>
    <w:p w:rsidR="00085099" w:rsidRDefault="00012662" w:rsidP="00012662">
      <w:pPr>
        <w:autoSpaceDE w:val="0"/>
        <w:autoSpaceDN w:val="0"/>
        <w:adjustRightInd w:val="0"/>
        <w:jc w:val="both"/>
        <w:rPr>
          <w:rFonts w:cs="Times"/>
          <w:szCs w:val="24"/>
        </w:rPr>
      </w:pPr>
      <w:r>
        <w:rPr>
          <w:rStyle w:val="Enfasigrassetto"/>
        </w:rPr>
        <w:lastRenderedPageBreak/>
        <w:t xml:space="preserve">- </w:t>
      </w:r>
      <w:r w:rsidR="00085099">
        <w:rPr>
          <w:rFonts w:cs="Times"/>
          <w:szCs w:val="24"/>
        </w:rPr>
        <w:t>E’ vietata la partecipazione a più di un consorzio stabile;</w:t>
      </w:r>
    </w:p>
    <w:p w:rsidR="00085099" w:rsidRDefault="00085099" w:rsidP="00012662">
      <w:pPr>
        <w:autoSpaceDE w:val="0"/>
        <w:autoSpaceDN w:val="0"/>
        <w:adjustRightInd w:val="0"/>
        <w:jc w:val="both"/>
        <w:rPr>
          <w:rFonts w:cs="Times"/>
          <w:szCs w:val="24"/>
        </w:rPr>
      </w:pPr>
      <w:r>
        <w:rPr>
          <w:rFonts w:cs="Times"/>
          <w:b/>
          <w:bCs/>
          <w:szCs w:val="24"/>
        </w:rPr>
        <w:t xml:space="preserve">RETE </w:t>
      </w:r>
      <w:proofErr w:type="spellStart"/>
      <w:r>
        <w:rPr>
          <w:rFonts w:cs="Times"/>
          <w:b/>
          <w:bCs/>
          <w:szCs w:val="24"/>
        </w:rPr>
        <w:t>DI</w:t>
      </w:r>
      <w:proofErr w:type="spellEnd"/>
      <w:r>
        <w:rPr>
          <w:rFonts w:cs="Times"/>
          <w:b/>
          <w:bCs/>
          <w:szCs w:val="24"/>
        </w:rPr>
        <w:t xml:space="preserve"> IMPRESE </w:t>
      </w:r>
      <w:r>
        <w:rPr>
          <w:rFonts w:cs="Times"/>
          <w:szCs w:val="24"/>
        </w:rPr>
        <w:t>di cui all’art. 45, comma 2, lett. f)</w:t>
      </w:r>
    </w:p>
    <w:p w:rsidR="00085099" w:rsidRPr="00012662" w:rsidRDefault="00012662" w:rsidP="00012662">
      <w:pPr>
        <w:autoSpaceDE w:val="0"/>
        <w:autoSpaceDN w:val="0"/>
        <w:adjustRightInd w:val="0"/>
        <w:jc w:val="both"/>
        <w:rPr>
          <w:rStyle w:val="Enfasigrassetto"/>
          <w:b w:val="0"/>
        </w:rPr>
      </w:pPr>
      <w:r>
        <w:rPr>
          <w:rStyle w:val="Enfasigrassetto"/>
        </w:rPr>
        <w:t xml:space="preserve">- </w:t>
      </w:r>
      <w:r w:rsidR="00085099" w:rsidRPr="00012662">
        <w:rPr>
          <w:rStyle w:val="Enfasigrassetto"/>
          <w:b w:val="0"/>
        </w:rPr>
        <w:t xml:space="preserve">possono partecipare alla gara secondo quanto previsto dall’art. 48 del </w:t>
      </w:r>
      <w:proofErr w:type="spellStart"/>
      <w:r w:rsidR="00085099" w:rsidRPr="00012662">
        <w:rPr>
          <w:rStyle w:val="Enfasigrassetto"/>
          <w:b w:val="0"/>
        </w:rPr>
        <w:t>D.Lgs.</w:t>
      </w:r>
      <w:proofErr w:type="spellEnd"/>
      <w:r w:rsidR="00085099" w:rsidRPr="00012662">
        <w:rPr>
          <w:rStyle w:val="Enfasigrassetto"/>
          <w:b w:val="0"/>
        </w:rPr>
        <w:t xml:space="preserve"> 50/20 16</w:t>
      </w:r>
    </w:p>
    <w:p w:rsidR="00085099" w:rsidRDefault="00012662" w:rsidP="00012662">
      <w:pPr>
        <w:autoSpaceDE w:val="0"/>
        <w:autoSpaceDN w:val="0"/>
        <w:adjustRightInd w:val="0"/>
        <w:jc w:val="both"/>
        <w:rPr>
          <w:rFonts w:cs="Times"/>
          <w:szCs w:val="24"/>
        </w:rPr>
      </w:pPr>
      <w:r>
        <w:rPr>
          <w:rStyle w:val="Enfasigrassetto"/>
          <w:b w:val="0"/>
        </w:rPr>
        <w:t xml:space="preserve">- </w:t>
      </w:r>
      <w:r w:rsidR="00085099" w:rsidRPr="00012662">
        <w:rPr>
          <w:rStyle w:val="Enfasigrassetto"/>
          <w:b w:val="0"/>
        </w:rPr>
        <w:t>Sono</w:t>
      </w:r>
      <w:r w:rsidR="00085099">
        <w:rPr>
          <w:rFonts w:cs="Times"/>
          <w:szCs w:val="24"/>
        </w:rPr>
        <w:t xml:space="preserve"> tenuti ad indicare, in sede di offerta, per quali delle impr</w:t>
      </w:r>
      <w:r>
        <w:rPr>
          <w:rFonts w:cs="Times"/>
          <w:szCs w:val="24"/>
        </w:rPr>
        <w:t xml:space="preserve">ese facenti parte della rete di </w:t>
      </w:r>
      <w:r w:rsidR="00085099">
        <w:rPr>
          <w:rFonts w:cs="Times"/>
          <w:szCs w:val="24"/>
        </w:rPr>
        <w:t>imprese concorre; a queste ultime è fatto divieto di partecipare,</w:t>
      </w:r>
      <w:r>
        <w:rPr>
          <w:rFonts w:cs="Times"/>
          <w:szCs w:val="24"/>
        </w:rPr>
        <w:t xml:space="preserve"> in qualsiasi altra forma, alla </w:t>
      </w:r>
      <w:r w:rsidR="00085099">
        <w:rPr>
          <w:rFonts w:cs="Times"/>
          <w:szCs w:val="24"/>
        </w:rPr>
        <w:t xml:space="preserve">medesima gara; in caso di violazione sono esclusi dalla gara sia </w:t>
      </w:r>
      <w:r>
        <w:rPr>
          <w:rFonts w:cs="Times"/>
          <w:szCs w:val="24"/>
        </w:rPr>
        <w:t xml:space="preserve">la rete di imprese sia </w:t>
      </w:r>
      <w:r w:rsidR="00085099">
        <w:rPr>
          <w:rFonts w:cs="Times"/>
          <w:szCs w:val="24"/>
        </w:rPr>
        <w:t>l’impresa;</w:t>
      </w:r>
    </w:p>
    <w:p w:rsidR="00085099" w:rsidRDefault="00012662" w:rsidP="00012662">
      <w:pPr>
        <w:autoSpaceDE w:val="0"/>
        <w:autoSpaceDN w:val="0"/>
        <w:adjustRightInd w:val="0"/>
        <w:jc w:val="both"/>
        <w:rPr>
          <w:rFonts w:cs="Times"/>
          <w:szCs w:val="24"/>
        </w:rPr>
      </w:pPr>
      <w:r>
        <w:rPr>
          <w:rStyle w:val="Enfasigrassetto"/>
        </w:rPr>
        <w:t xml:space="preserve">- </w:t>
      </w:r>
      <w:r w:rsidR="00085099">
        <w:rPr>
          <w:rFonts w:cs="Times"/>
          <w:szCs w:val="24"/>
        </w:rPr>
        <w:t>E’ vietata la partecipazione a più di una rete di imprese</w:t>
      </w:r>
    </w:p>
    <w:p w:rsidR="008E6E15" w:rsidRDefault="00085099" w:rsidP="00BE7A22">
      <w:pPr>
        <w:autoSpaceDE w:val="0"/>
        <w:autoSpaceDN w:val="0"/>
        <w:adjustRightInd w:val="0"/>
        <w:jc w:val="both"/>
        <w:rPr>
          <w:rFonts w:cs="Times"/>
          <w:szCs w:val="24"/>
        </w:rPr>
      </w:pPr>
      <w:r>
        <w:rPr>
          <w:rFonts w:cs="Times"/>
          <w:b/>
          <w:bCs/>
          <w:szCs w:val="24"/>
        </w:rPr>
        <w:t xml:space="preserve">OPERATORI ECONOMICI STABILITI IN ALTRI STATI MEMBRI </w:t>
      </w:r>
      <w:r>
        <w:rPr>
          <w:rFonts w:cs="Times"/>
          <w:szCs w:val="24"/>
        </w:rPr>
        <w:t>di cui all’art. 45,</w:t>
      </w:r>
    </w:p>
    <w:p w:rsidR="007C72AB" w:rsidRDefault="00085099" w:rsidP="00BE7A22">
      <w:pPr>
        <w:autoSpaceDE w:val="0"/>
        <w:autoSpaceDN w:val="0"/>
        <w:adjustRightInd w:val="0"/>
        <w:jc w:val="both"/>
        <w:rPr>
          <w:rFonts w:cs="Times"/>
          <w:szCs w:val="24"/>
        </w:rPr>
      </w:pPr>
      <w:r>
        <w:rPr>
          <w:rFonts w:cs="Times"/>
          <w:szCs w:val="24"/>
        </w:rPr>
        <w:t>comma 1</w:t>
      </w:r>
      <w:r w:rsidR="00953B2C">
        <w:rPr>
          <w:rFonts w:cs="Times"/>
          <w:szCs w:val="24"/>
        </w:rPr>
        <w:t xml:space="preserve"> del </w:t>
      </w:r>
      <w:proofErr w:type="spellStart"/>
      <w:r w:rsidR="00953B2C">
        <w:rPr>
          <w:rFonts w:cs="Times"/>
          <w:szCs w:val="24"/>
        </w:rPr>
        <w:t>D.Lgs</w:t>
      </w:r>
      <w:proofErr w:type="spellEnd"/>
      <w:r w:rsidR="00953B2C">
        <w:rPr>
          <w:rFonts w:cs="Times"/>
          <w:szCs w:val="24"/>
        </w:rPr>
        <w:t xml:space="preserve"> n. 50/16</w:t>
      </w:r>
    </w:p>
    <w:p w:rsidR="00BE7A22" w:rsidRPr="00AF2682" w:rsidRDefault="00012662" w:rsidP="00AF2682">
      <w:pPr>
        <w:autoSpaceDE w:val="0"/>
        <w:autoSpaceDN w:val="0"/>
        <w:adjustRightInd w:val="0"/>
        <w:rPr>
          <w:rFonts w:cs="Times"/>
          <w:szCs w:val="24"/>
        </w:rPr>
      </w:pPr>
      <w:r>
        <w:rPr>
          <w:rFonts w:cs="Times"/>
          <w:szCs w:val="24"/>
        </w:rPr>
        <w:t xml:space="preserve">- </w:t>
      </w:r>
      <w:r w:rsidRPr="00012662">
        <w:rPr>
          <w:rFonts w:cs="Times"/>
          <w:szCs w:val="24"/>
        </w:rPr>
        <w:t>Gli operatori economici stabiliti in stati diversi dall’Italia, costituiti con</w:t>
      </w:r>
      <w:r>
        <w:rPr>
          <w:rFonts w:cs="Times"/>
          <w:szCs w:val="24"/>
        </w:rPr>
        <w:t xml:space="preserve">formemente alla </w:t>
      </w:r>
      <w:r w:rsidRPr="00012662">
        <w:rPr>
          <w:rFonts w:cs="Times"/>
          <w:szCs w:val="24"/>
        </w:rPr>
        <w:t>legislazione vigente nei rispettivi paesi, possono parte</w:t>
      </w:r>
      <w:r>
        <w:rPr>
          <w:rFonts w:cs="Times"/>
          <w:szCs w:val="24"/>
        </w:rPr>
        <w:t xml:space="preserve">cipare alla gara secondo quanto </w:t>
      </w:r>
      <w:r w:rsidRPr="00012662">
        <w:rPr>
          <w:rFonts w:cs="Times"/>
          <w:szCs w:val="24"/>
        </w:rPr>
        <w:t xml:space="preserve">previsto dall’art. 86, comma 3, del </w:t>
      </w:r>
      <w:proofErr w:type="spellStart"/>
      <w:r w:rsidRPr="00012662">
        <w:rPr>
          <w:rFonts w:cs="Times"/>
          <w:szCs w:val="24"/>
        </w:rPr>
        <w:t>D.Lgs.</w:t>
      </w:r>
      <w:proofErr w:type="spellEnd"/>
      <w:r w:rsidRPr="00012662">
        <w:rPr>
          <w:rFonts w:cs="Times"/>
          <w:szCs w:val="24"/>
        </w:rPr>
        <w:t xml:space="preserve"> 50/2016 ;</w:t>
      </w:r>
    </w:p>
    <w:p w:rsidR="00BD4318" w:rsidRDefault="009D7598" w:rsidP="009D7598">
      <w:pPr>
        <w:pStyle w:val="Default"/>
        <w:jc w:val="both"/>
      </w:pPr>
      <w:r>
        <w:t>L</w:t>
      </w:r>
      <w:r w:rsidR="001C58F0" w:rsidRPr="001C58F0">
        <w:t xml:space="preserve">a mancata osservanza delle prescrizioni sopra riportate determina l’esclusione dalla gara del singolo operatore economico e di tutti i raggruppamenti temporanei o consorzi ordinari </w:t>
      </w:r>
      <w:r w:rsidR="00BD4318">
        <w:t>di concorrenti cui lo stesso partecipi.</w:t>
      </w:r>
    </w:p>
    <w:p w:rsidR="006861A3" w:rsidRDefault="006861A3" w:rsidP="009D7598">
      <w:pPr>
        <w:pStyle w:val="Titolo1"/>
        <w:spacing w:before="0" w:after="0"/>
        <w:rPr>
          <w:rFonts w:ascii="Times New Roman" w:eastAsia="Times New Roman" w:hAnsi="Times New Roman" w:cs="Times New Roman"/>
          <w:color w:val="000000"/>
          <w:kern w:val="0"/>
          <w:sz w:val="24"/>
          <w:szCs w:val="24"/>
        </w:rPr>
      </w:pPr>
    </w:p>
    <w:p w:rsidR="009D7598" w:rsidRPr="002B3319" w:rsidRDefault="00953B2C" w:rsidP="009D7598">
      <w:pPr>
        <w:pStyle w:val="Titolo1"/>
        <w:spacing w:before="0" w:after="0"/>
        <w:rPr>
          <w:rFonts w:ascii="Times New Roman" w:eastAsia="Times New Roman" w:hAnsi="Times New Roman" w:cs="Times New Roman"/>
          <w:color w:val="000000"/>
          <w:kern w:val="0"/>
          <w:sz w:val="26"/>
          <w:szCs w:val="26"/>
          <w:u w:val="single"/>
        </w:rPr>
      </w:pPr>
      <w:r w:rsidRPr="002B3319">
        <w:rPr>
          <w:rFonts w:ascii="Times New Roman" w:eastAsia="Times New Roman" w:hAnsi="Times New Roman" w:cs="Times New Roman"/>
          <w:color w:val="000000"/>
          <w:kern w:val="0"/>
          <w:sz w:val="26"/>
          <w:szCs w:val="26"/>
          <w:u w:val="single"/>
        </w:rPr>
        <w:t xml:space="preserve">3. </w:t>
      </w:r>
      <w:r w:rsidR="003870F3" w:rsidRPr="002B3319">
        <w:rPr>
          <w:rFonts w:ascii="Times New Roman" w:eastAsia="Times New Roman" w:hAnsi="Times New Roman" w:cs="Times New Roman"/>
          <w:color w:val="000000"/>
          <w:kern w:val="0"/>
          <w:sz w:val="26"/>
          <w:szCs w:val="26"/>
          <w:u w:val="single"/>
        </w:rPr>
        <w:t xml:space="preserve">REQUISITI </w:t>
      </w:r>
      <w:proofErr w:type="spellStart"/>
      <w:r w:rsidR="003870F3" w:rsidRPr="002B3319">
        <w:rPr>
          <w:rFonts w:ascii="Times New Roman" w:eastAsia="Times New Roman" w:hAnsi="Times New Roman" w:cs="Times New Roman"/>
          <w:color w:val="000000"/>
          <w:kern w:val="0"/>
          <w:sz w:val="26"/>
          <w:szCs w:val="26"/>
          <w:u w:val="single"/>
        </w:rPr>
        <w:t>DI</w:t>
      </w:r>
      <w:proofErr w:type="spellEnd"/>
      <w:r w:rsidR="003870F3" w:rsidRPr="002B3319">
        <w:rPr>
          <w:rFonts w:ascii="Times New Roman" w:eastAsia="Times New Roman" w:hAnsi="Times New Roman" w:cs="Times New Roman"/>
          <w:color w:val="000000"/>
          <w:kern w:val="0"/>
          <w:sz w:val="26"/>
          <w:szCs w:val="26"/>
          <w:u w:val="single"/>
        </w:rPr>
        <w:t xml:space="preserve"> PARTECIPAZIONE</w:t>
      </w:r>
      <w:bookmarkStart w:id="7" w:name="_Toc303866998"/>
      <w:bookmarkStart w:id="8" w:name="_Toc318362962"/>
      <w:bookmarkStart w:id="9" w:name="_Toc432694459"/>
      <w:bookmarkEnd w:id="4"/>
      <w:bookmarkEnd w:id="5"/>
      <w:bookmarkEnd w:id="6"/>
    </w:p>
    <w:p w:rsidR="006861A3" w:rsidRDefault="00BD4318" w:rsidP="00DC7C9D">
      <w:pPr>
        <w:pStyle w:val="Titolo1"/>
        <w:spacing w:before="0" w:after="0"/>
        <w:jc w:val="both"/>
        <w:rPr>
          <w:rFonts w:ascii="Times New Roman" w:eastAsia="Times New Roman" w:hAnsi="Times New Roman" w:cs="Times New Roman"/>
          <w:b w:val="0"/>
          <w:bCs w:val="0"/>
          <w:color w:val="000000"/>
          <w:sz w:val="24"/>
          <w:szCs w:val="24"/>
        </w:rPr>
      </w:pPr>
      <w:r w:rsidRPr="00BD4318">
        <w:rPr>
          <w:rFonts w:ascii="Times New Roman" w:eastAsia="Times New Roman" w:hAnsi="Times New Roman" w:cs="Times New Roman"/>
          <w:b w:val="0"/>
          <w:bCs w:val="0"/>
          <w:color w:val="000000"/>
          <w:sz w:val="24"/>
          <w:szCs w:val="24"/>
        </w:rPr>
        <w:t>La partecipazione alla presente procedura di gara è riservata agli operatori economici in possesso dei requisiti minimi di partecipazione di carattere generale, tecnico</w:t>
      </w:r>
      <w:r w:rsidR="00DC7C9D">
        <w:rPr>
          <w:rFonts w:ascii="Times New Roman" w:eastAsia="Times New Roman" w:hAnsi="Times New Roman" w:cs="Times New Roman"/>
          <w:b w:val="0"/>
          <w:bCs w:val="0"/>
          <w:color w:val="000000"/>
          <w:sz w:val="24"/>
          <w:szCs w:val="24"/>
        </w:rPr>
        <w:t xml:space="preserve"> - </w:t>
      </w:r>
      <w:r w:rsidR="00DC7C9D" w:rsidRPr="00BD4318">
        <w:rPr>
          <w:rFonts w:ascii="Times New Roman" w:eastAsia="Times New Roman" w:hAnsi="Times New Roman" w:cs="Times New Roman"/>
          <w:b w:val="0"/>
          <w:bCs w:val="0"/>
          <w:color w:val="000000"/>
          <w:sz w:val="24"/>
          <w:szCs w:val="24"/>
        </w:rPr>
        <w:t>professionale</w:t>
      </w:r>
      <w:r w:rsidR="00DC7C9D">
        <w:rPr>
          <w:rFonts w:ascii="Cambria Math" w:eastAsia="Times New Roman" w:hAnsi="Cambria Math" w:cs="Cambria Math"/>
          <w:b w:val="0"/>
          <w:bCs w:val="0"/>
          <w:color w:val="000000"/>
          <w:sz w:val="24"/>
          <w:szCs w:val="24"/>
        </w:rPr>
        <w:t xml:space="preserve">, economico -finanziario </w:t>
      </w:r>
      <w:r w:rsidRPr="00BD4318">
        <w:rPr>
          <w:rFonts w:ascii="Times New Roman" w:eastAsia="Times New Roman" w:hAnsi="Times New Roman" w:cs="Times New Roman"/>
          <w:b w:val="0"/>
          <w:bCs w:val="0"/>
          <w:color w:val="000000"/>
          <w:sz w:val="24"/>
          <w:szCs w:val="24"/>
        </w:rPr>
        <w:t xml:space="preserve"> di seguito indicati.</w:t>
      </w:r>
    </w:p>
    <w:p w:rsidR="003870F3" w:rsidRPr="006861A3" w:rsidRDefault="003870F3" w:rsidP="006861A3">
      <w:pPr>
        <w:pStyle w:val="Titolo1"/>
        <w:spacing w:before="0" w:after="0"/>
        <w:rPr>
          <w:rFonts w:ascii="Times New Roman" w:eastAsia="Times New Roman" w:hAnsi="Times New Roman" w:cs="Times New Roman"/>
          <w:color w:val="000000"/>
          <w:kern w:val="0"/>
          <w:sz w:val="24"/>
          <w:szCs w:val="24"/>
        </w:rPr>
      </w:pPr>
      <w:r w:rsidRPr="00660E78">
        <w:rPr>
          <w:rFonts w:ascii="Times New Roman" w:eastAsia="Times New Roman" w:hAnsi="Times New Roman" w:cs="Times New Roman"/>
          <w:color w:val="000000"/>
          <w:kern w:val="0"/>
          <w:sz w:val="24"/>
          <w:szCs w:val="24"/>
        </w:rPr>
        <w:t>1) Requisiti di ordine generale</w:t>
      </w:r>
      <w:bookmarkEnd w:id="7"/>
      <w:bookmarkEnd w:id="8"/>
      <w:bookmarkEnd w:id="9"/>
      <w:r w:rsidR="00E478E1" w:rsidRPr="00660E78">
        <w:rPr>
          <w:rFonts w:ascii="Times New Roman" w:eastAsia="Times New Roman" w:hAnsi="Times New Roman" w:cs="Times New Roman"/>
          <w:color w:val="000000"/>
          <w:kern w:val="0"/>
          <w:sz w:val="24"/>
          <w:szCs w:val="24"/>
        </w:rPr>
        <w:t xml:space="preserve"> [</w:t>
      </w:r>
      <w:proofErr w:type="spellStart"/>
      <w:r w:rsidR="00E478E1" w:rsidRPr="00660E78">
        <w:rPr>
          <w:rFonts w:ascii="Times New Roman" w:eastAsia="Times New Roman" w:hAnsi="Times New Roman" w:cs="Times New Roman"/>
          <w:color w:val="000000"/>
          <w:kern w:val="0"/>
          <w:sz w:val="24"/>
          <w:szCs w:val="24"/>
        </w:rPr>
        <w:t>rif.to</w:t>
      </w:r>
      <w:proofErr w:type="spellEnd"/>
      <w:r w:rsidR="00E478E1" w:rsidRPr="00660E78">
        <w:rPr>
          <w:rFonts w:ascii="Times New Roman" w:eastAsia="Times New Roman" w:hAnsi="Times New Roman" w:cs="Times New Roman"/>
          <w:color w:val="000000"/>
          <w:kern w:val="0"/>
          <w:sz w:val="24"/>
          <w:szCs w:val="24"/>
        </w:rPr>
        <w:t xml:space="preserve"> art. </w:t>
      </w:r>
      <w:r w:rsidR="002232B2" w:rsidRPr="00660E78">
        <w:rPr>
          <w:rFonts w:ascii="Times New Roman" w:eastAsia="Times New Roman" w:hAnsi="Times New Roman" w:cs="Times New Roman"/>
          <w:color w:val="000000"/>
          <w:kern w:val="0"/>
          <w:sz w:val="24"/>
          <w:szCs w:val="24"/>
        </w:rPr>
        <w:t>80</w:t>
      </w:r>
      <w:r w:rsidR="00E478E1" w:rsidRPr="00660E78">
        <w:rPr>
          <w:rFonts w:ascii="Times New Roman" w:eastAsia="Times New Roman" w:hAnsi="Times New Roman" w:cs="Times New Roman"/>
          <w:color w:val="000000"/>
          <w:kern w:val="0"/>
          <w:sz w:val="24"/>
          <w:szCs w:val="24"/>
        </w:rPr>
        <w:t xml:space="preserve"> D. </w:t>
      </w:r>
      <w:proofErr w:type="spellStart"/>
      <w:r w:rsidR="00E478E1" w:rsidRPr="00660E78">
        <w:rPr>
          <w:rFonts w:ascii="Times New Roman" w:eastAsia="Times New Roman" w:hAnsi="Times New Roman" w:cs="Times New Roman"/>
          <w:color w:val="000000"/>
          <w:kern w:val="0"/>
          <w:sz w:val="24"/>
          <w:szCs w:val="24"/>
        </w:rPr>
        <w:t>Lgs</w:t>
      </w:r>
      <w:proofErr w:type="spellEnd"/>
      <w:r w:rsidR="00E478E1" w:rsidRPr="00660E78">
        <w:rPr>
          <w:rFonts w:ascii="Times New Roman" w:eastAsia="Times New Roman" w:hAnsi="Times New Roman" w:cs="Times New Roman"/>
          <w:color w:val="000000"/>
          <w:kern w:val="0"/>
          <w:sz w:val="24"/>
          <w:szCs w:val="24"/>
        </w:rPr>
        <w:t xml:space="preserve">. n. </w:t>
      </w:r>
      <w:r w:rsidR="002232B2" w:rsidRPr="00660E78">
        <w:rPr>
          <w:rFonts w:ascii="Times New Roman" w:eastAsia="Times New Roman" w:hAnsi="Times New Roman" w:cs="Times New Roman"/>
          <w:color w:val="000000"/>
          <w:kern w:val="0"/>
          <w:sz w:val="24"/>
          <w:szCs w:val="24"/>
        </w:rPr>
        <w:t>50/16</w:t>
      </w:r>
      <w:r w:rsidR="00E478E1" w:rsidRPr="00660E78">
        <w:rPr>
          <w:rFonts w:ascii="Times New Roman" w:eastAsia="Times New Roman" w:hAnsi="Times New Roman" w:cs="Times New Roman"/>
          <w:color w:val="000000"/>
          <w:kern w:val="0"/>
          <w:sz w:val="24"/>
          <w:szCs w:val="24"/>
        </w:rPr>
        <w:t>]</w:t>
      </w:r>
    </w:p>
    <w:p w:rsidR="00BE7A22" w:rsidRPr="00BE7A22" w:rsidRDefault="009D7598" w:rsidP="00BE7A22">
      <w:pPr>
        <w:jc w:val="both"/>
      </w:pPr>
      <w:r>
        <w:rPr>
          <w:rFonts w:ascii="Times New Roman" w:eastAsia="Times New Roman" w:hAnsi="Times New Roman"/>
          <w:b/>
          <w:bCs/>
          <w:color w:val="000000"/>
          <w:szCs w:val="24"/>
        </w:rPr>
        <w:t>-</w:t>
      </w:r>
      <w:r w:rsidR="002232B2" w:rsidRPr="002232B2">
        <w:t xml:space="preserve"> </w:t>
      </w:r>
      <w:r w:rsidR="002232B2" w:rsidRPr="001F06DB">
        <w:t xml:space="preserve">non devono trovarsi in nessuna delle condizioni ostative alla contrattazione con le Pubbliche Amministrazioni di cui all'art. 80 del </w:t>
      </w:r>
      <w:proofErr w:type="spellStart"/>
      <w:r w:rsidR="002232B2" w:rsidRPr="001F06DB">
        <w:t>D.Lgs.</w:t>
      </w:r>
      <w:proofErr w:type="spellEnd"/>
      <w:r w:rsidR="002232B2" w:rsidRPr="001F06DB">
        <w:t xml:space="preserve"> 50/16</w:t>
      </w:r>
      <w:r w:rsidR="002232B2">
        <w:t xml:space="preserve"> </w:t>
      </w:r>
      <w:r w:rsidR="003870F3" w:rsidRPr="002232B2">
        <w:rPr>
          <w:rFonts w:ascii="Times New Roman" w:eastAsia="Times New Roman" w:hAnsi="Times New Roman"/>
          <w:b/>
          <w:bCs/>
          <w:color w:val="000000"/>
          <w:szCs w:val="24"/>
        </w:rPr>
        <w:t xml:space="preserve">e </w:t>
      </w:r>
      <w:r w:rsidR="003870F3" w:rsidRPr="002232B2">
        <w:t xml:space="preserve">in ogni altra situazione che possa determinare l’esclusione dalla gara e/o l’incapacità a contrattare </w:t>
      </w:r>
      <w:bookmarkStart w:id="10" w:name="_Toc303866999"/>
      <w:bookmarkStart w:id="11" w:name="_Toc318362963"/>
      <w:bookmarkStart w:id="12" w:name="_Toc432694460"/>
      <w:r w:rsidR="004C7809">
        <w:t>con la</w:t>
      </w:r>
      <w:r w:rsidR="00BE7A22">
        <w:t xml:space="preserve"> pubblica amministrazione</w:t>
      </w:r>
    </w:p>
    <w:p w:rsidR="00E478E1" w:rsidRPr="00E478E1" w:rsidRDefault="003870F3" w:rsidP="00E478E1">
      <w:pPr>
        <w:pStyle w:val="Titolo2"/>
        <w:rPr>
          <w:rFonts w:ascii="Times New Roman" w:hAnsi="Times New Roman" w:cs="Times New Roman"/>
          <w:i w:val="0"/>
        </w:rPr>
      </w:pPr>
      <w:r w:rsidRPr="009D7598">
        <w:rPr>
          <w:rFonts w:ascii="Times New Roman" w:eastAsia="Times New Roman" w:hAnsi="Times New Roman" w:cs="Times New Roman"/>
          <w:i w:val="0"/>
          <w:iCs w:val="0"/>
          <w:color w:val="000000"/>
          <w:sz w:val="24"/>
          <w:szCs w:val="24"/>
        </w:rPr>
        <w:t>2)</w:t>
      </w:r>
      <w:r w:rsidRPr="00B845BE">
        <w:rPr>
          <w:rFonts w:ascii="Times New Roman" w:hAnsi="Times New Roman" w:cs="Times New Roman"/>
          <w:i w:val="0"/>
        </w:rPr>
        <w:t xml:space="preserve"> </w:t>
      </w:r>
      <w:r w:rsidRPr="002232B2">
        <w:rPr>
          <w:rFonts w:ascii="Times New Roman" w:eastAsia="Times New Roman" w:hAnsi="Times New Roman" w:cs="Times New Roman"/>
          <w:i w:val="0"/>
          <w:iCs w:val="0"/>
          <w:color w:val="000000"/>
          <w:sz w:val="24"/>
          <w:szCs w:val="24"/>
        </w:rPr>
        <w:t>Requisiti di idoneità e capacità tecnico professionale</w:t>
      </w:r>
      <w:bookmarkEnd w:id="10"/>
      <w:bookmarkEnd w:id="11"/>
      <w:bookmarkEnd w:id="12"/>
      <w:r w:rsidRPr="002232B2">
        <w:rPr>
          <w:rFonts w:ascii="Times New Roman" w:eastAsia="Times New Roman" w:hAnsi="Times New Roman" w:cs="Times New Roman"/>
          <w:i w:val="0"/>
          <w:iCs w:val="0"/>
          <w:color w:val="000000"/>
          <w:sz w:val="24"/>
          <w:szCs w:val="24"/>
        </w:rPr>
        <w:t xml:space="preserve"> </w:t>
      </w:r>
      <w:r w:rsidR="002232B2">
        <w:rPr>
          <w:rFonts w:ascii="Times New Roman" w:eastAsia="Times New Roman" w:hAnsi="Times New Roman" w:cs="Times New Roman"/>
          <w:i w:val="0"/>
          <w:iCs w:val="0"/>
          <w:color w:val="000000"/>
          <w:sz w:val="24"/>
          <w:szCs w:val="24"/>
        </w:rPr>
        <w:t>[</w:t>
      </w:r>
      <w:proofErr w:type="spellStart"/>
      <w:r w:rsidR="002232B2">
        <w:rPr>
          <w:rFonts w:ascii="Times New Roman" w:eastAsia="Times New Roman" w:hAnsi="Times New Roman" w:cs="Times New Roman"/>
          <w:i w:val="0"/>
          <w:iCs w:val="0"/>
          <w:color w:val="000000"/>
          <w:sz w:val="24"/>
          <w:szCs w:val="24"/>
        </w:rPr>
        <w:t>rif.to</w:t>
      </w:r>
      <w:proofErr w:type="spellEnd"/>
      <w:r w:rsidR="002232B2">
        <w:rPr>
          <w:rFonts w:ascii="Times New Roman" w:eastAsia="Times New Roman" w:hAnsi="Times New Roman" w:cs="Times New Roman"/>
          <w:i w:val="0"/>
          <w:iCs w:val="0"/>
          <w:color w:val="000000"/>
          <w:sz w:val="24"/>
          <w:szCs w:val="24"/>
        </w:rPr>
        <w:t xml:space="preserve"> ar</w:t>
      </w:r>
      <w:r w:rsidR="00E478E1" w:rsidRPr="002232B2">
        <w:rPr>
          <w:rFonts w:ascii="Times New Roman" w:eastAsia="Times New Roman" w:hAnsi="Times New Roman" w:cs="Times New Roman"/>
          <w:i w:val="0"/>
          <w:iCs w:val="0"/>
          <w:color w:val="000000"/>
          <w:sz w:val="24"/>
          <w:szCs w:val="24"/>
        </w:rPr>
        <w:t xml:space="preserve">t. </w:t>
      </w:r>
      <w:r w:rsidR="002232B2" w:rsidRPr="002232B2">
        <w:rPr>
          <w:rFonts w:ascii="Times New Roman" w:eastAsia="Times New Roman" w:hAnsi="Times New Roman" w:cs="Times New Roman"/>
          <w:i w:val="0"/>
          <w:iCs w:val="0"/>
          <w:color w:val="000000"/>
          <w:sz w:val="24"/>
          <w:szCs w:val="24"/>
        </w:rPr>
        <w:t>83</w:t>
      </w:r>
      <w:r w:rsidR="009D7598">
        <w:rPr>
          <w:rFonts w:ascii="Times New Roman" w:eastAsia="Times New Roman" w:hAnsi="Times New Roman" w:cs="Times New Roman"/>
          <w:i w:val="0"/>
          <w:iCs w:val="0"/>
          <w:color w:val="000000"/>
          <w:sz w:val="24"/>
          <w:szCs w:val="24"/>
        </w:rPr>
        <w:t xml:space="preserve"> </w:t>
      </w:r>
      <w:r w:rsidR="00953B2C">
        <w:rPr>
          <w:rFonts w:ascii="Times New Roman" w:eastAsia="Times New Roman" w:hAnsi="Times New Roman" w:cs="Times New Roman"/>
          <w:i w:val="0"/>
          <w:iCs w:val="0"/>
          <w:color w:val="000000"/>
          <w:sz w:val="24"/>
          <w:szCs w:val="24"/>
        </w:rPr>
        <w:t xml:space="preserve">D. </w:t>
      </w:r>
      <w:proofErr w:type="spellStart"/>
      <w:r w:rsidR="00953B2C">
        <w:rPr>
          <w:rFonts w:ascii="Times New Roman" w:eastAsia="Times New Roman" w:hAnsi="Times New Roman" w:cs="Times New Roman"/>
          <w:i w:val="0"/>
          <w:iCs w:val="0"/>
          <w:color w:val="000000"/>
          <w:sz w:val="24"/>
          <w:szCs w:val="24"/>
        </w:rPr>
        <w:t>Lgs</w:t>
      </w:r>
      <w:proofErr w:type="spellEnd"/>
      <w:r w:rsidR="00953B2C">
        <w:rPr>
          <w:rFonts w:ascii="Times New Roman" w:eastAsia="Times New Roman" w:hAnsi="Times New Roman" w:cs="Times New Roman"/>
          <w:i w:val="0"/>
          <w:iCs w:val="0"/>
          <w:color w:val="000000"/>
          <w:sz w:val="24"/>
          <w:szCs w:val="24"/>
        </w:rPr>
        <w:t>. n.</w:t>
      </w:r>
      <w:r w:rsidR="002232B2" w:rsidRPr="002232B2">
        <w:rPr>
          <w:rFonts w:ascii="Times New Roman" w:eastAsia="Times New Roman" w:hAnsi="Times New Roman" w:cs="Times New Roman"/>
          <w:i w:val="0"/>
          <w:iCs w:val="0"/>
          <w:color w:val="000000"/>
          <w:sz w:val="24"/>
          <w:szCs w:val="24"/>
        </w:rPr>
        <w:t xml:space="preserve"> </w:t>
      </w:r>
      <w:r w:rsidR="002232B2">
        <w:rPr>
          <w:rFonts w:ascii="Times New Roman" w:eastAsia="Times New Roman" w:hAnsi="Times New Roman" w:cs="Times New Roman"/>
          <w:i w:val="0"/>
          <w:iCs w:val="0"/>
          <w:color w:val="000000"/>
          <w:sz w:val="24"/>
          <w:szCs w:val="24"/>
        </w:rPr>
        <w:t>50/16</w:t>
      </w:r>
      <w:r w:rsidR="00E478E1" w:rsidRPr="002232B2">
        <w:rPr>
          <w:rFonts w:ascii="Times New Roman" w:eastAsia="Times New Roman" w:hAnsi="Times New Roman" w:cs="Times New Roman"/>
          <w:i w:val="0"/>
          <w:iCs w:val="0"/>
          <w:color w:val="000000"/>
          <w:sz w:val="24"/>
          <w:szCs w:val="24"/>
        </w:rPr>
        <w:t>]</w:t>
      </w:r>
    </w:p>
    <w:p w:rsidR="00660E78" w:rsidRPr="00660E78" w:rsidRDefault="00DC7C9D" w:rsidP="00DC7C9D">
      <w:pPr>
        <w:suppressAutoHyphens/>
        <w:jc w:val="both"/>
        <w:rPr>
          <w:b/>
        </w:rPr>
      </w:pPr>
      <w:r>
        <w:t xml:space="preserve">Gli operatori economici </w:t>
      </w:r>
      <w:r w:rsidR="002232B2" w:rsidRPr="0044797B">
        <w:t>devono possedere</w:t>
      </w:r>
      <w:r w:rsidR="002232B2" w:rsidRPr="001F06DB">
        <w:t xml:space="preserve"> il seguente requisito previsto dall’art. 83 del </w:t>
      </w:r>
      <w:proofErr w:type="spellStart"/>
      <w:r w:rsidR="002232B2" w:rsidRPr="001F06DB">
        <w:t>D.Lgs.</w:t>
      </w:r>
      <w:proofErr w:type="spellEnd"/>
      <w:r w:rsidR="002232B2" w:rsidRPr="001F06DB">
        <w:t xml:space="preserve"> 50/16 e in relazione alla specializzazione dell’appalto</w:t>
      </w:r>
      <w:r w:rsidR="009D7598">
        <w:t xml:space="preserve">: </w:t>
      </w:r>
    </w:p>
    <w:p w:rsidR="00660E78" w:rsidRDefault="00660E78" w:rsidP="009725C1">
      <w:pPr>
        <w:numPr>
          <w:ilvl w:val="0"/>
          <w:numId w:val="1"/>
        </w:numPr>
        <w:suppressAutoHyphens/>
        <w:ind w:left="0" w:firstLine="0"/>
        <w:jc w:val="both"/>
        <w:rPr>
          <w:b/>
        </w:rPr>
      </w:pPr>
      <w:r w:rsidRPr="00660E78">
        <w:rPr>
          <w:b/>
        </w:rPr>
        <w:t>a)</w:t>
      </w:r>
      <w:r w:rsidRPr="00660E78">
        <w:rPr>
          <w:b/>
        </w:rPr>
        <w:tab/>
        <w:t>Iscrizione all</w:t>
      </w:r>
      <w:r w:rsidR="00AF2682">
        <w:rPr>
          <w:b/>
        </w:rPr>
        <w:t>a CCIAA.</w:t>
      </w:r>
      <w:r w:rsidRPr="00660E78">
        <w:rPr>
          <w:b/>
        </w:rPr>
        <w:t xml:space="preserve"> Per gli operatori economici non aventi residenza in Italia si applicano le disposizioni di cui all’art. </w:t>
      </w:r>
      <w:r w:rsidR="00953B2C">
        <w:rPr>
          <w:b/>
        </w:rPr>
        <w:t xml:space="preserve">83 comma 3 </w:t>
      </w:r>
      <w:r w:rsidRPr="00660E78">
        <w:rPr>
          <w:b/>
        </w:rPr>
        <w:t xml:space="preserve">del D.lgs. </w:t>
      </w:r>
      <w:r w:rsidR="00953B2C">
        <w:rPr>
          <w:b/>
        </w:rPr>
        <w:t>50/1</w:t>
      </w:r>
      <w:r w:rsidRPr="00660E78">
        <w:rPr>
          <w:b/>
        </w:rPr>
        <w:t>6;</w:t>
      </w:r>
    </w:p>
    <w:p w:rsidR="006A0BB5" w:rsidRDefault="006A0BB5" w:rsidP="006A0BB5">
      <w:pPr>
        <w:suppressAutoHyphens/>
        <w:jc w:val="both"/>
        <w:rPr>
          <w:b/>
        </w:rPr>
      </w:pPr>
    </w:p>
    <w:p w:rsidR="006A0BB5" w:rsidRPr="006A0BB5" w:rsidRDefault="006A0BB5" w:rsidP="006A0BB5">
      <w:pPr>
        <w:numPr>
          <w:ilvl w:val="0"/>
          <w:numId w:val="1"/>
        </w:numPr>
        <w:suppressAutoHyphens/>
        <w:ind w:left="0" w:firstLine="0"/>
        <w:jc w:val="both"/>
        <w:rPr>
          <w:b/>
        </w:rPr>
      </w:pPr>
      <w:r w:rsidRPr="006A0BB5">
        <w:rPr>
          <w:b/>
        </w:rPr>
        <w:t xml:space="preserve">b) iscrizione, se cooperativa o consorzio di cooperative, anche all’Albo delle società cooperative e, se cooperative sociali, oppure loro consorzi, anche iscrizione all'albo regionale delle cooperative sociali istituito in attuazione dell'art. 9 della legge 381/91. </w:t>
      </w:r>
    </w:p>
    <w:p w:rsidR="006A0BB5" w:rsidRPr="006A0BB5" w:rsidRDefault="006A0BB5" w:rsidP="006A0BB5">
      <w:pPr>
        <w:suppressAutoHyphens/>
        <w:jc w:val="both"/>
      </w:pPr>
    </w:p>
    <w:p w:rsidR="00C50A24" w:rsidRPr="0055559B" w:rsidRDefault="006A0BB5" w:rsidP="00C50A24">
      <w:pPr>
        <w:autoSpaceDE w:val="0"/>
        <w:autoSpaceDN w:val="0"/>
        <w:adjustRightInd w:val="0"/>
        <w:jc w:val="both"/>
        <w:rPr>
          <w:b/>
        </w:rPr>
      </w:pPr>
      <w:r>
        <w:rPr>
          <w:b/>
        </w:rPr>
        <w:t>c</w:t>
      </w:r>
      <w:r w:rsidR="00660E78" w:rsidRPr="00775013">
        <w:rPr>
          <w:b/>
        </w:rPr>
        <w:t xml:space="preserve">)   Aver </w:t>
      </w:r>
      <w:r w:rsidR="00C50A24">
        <w:rPr>
          <w:b/>
        </w:rPr>
        <w:t>già prestato</w:t>
      </w:r>
      <w:r w:rsidR="00D80C96" w:rsidRPr="00775013">
        <w:rPr>
          <w:b/>
        </w:rPr>
        <w:t xml:space="preserve"> </w:t>
      </w:r>
      <w:r w:rsidR="00C50A24" w:rsidRPr="0055559B">
        <w:rPr>
          <w:b/>
        </w:rPr>
        <w:t>nel triennio precedente a quello di invio della Richiesta di Offerta (anni 2015, 2016 e 2017) servizi analoghi a quello oggetto della presente procedura o comunque servizi in ambito scolastico o extra scolastico rivolti ai minori, sia attinenti alla sfera educativa/ricreativa che di semplice assistenza e/o custodia, in favore di enti pubblici o soggetti privati. I servizi effettuati a favore di privati saranno provati, in caso di aggiudicazione, tramite dichiarazioni rilasciate all'operatore economico concorrente dai privati stessi o, in mancanza, dichiarate dallo stesso concorrente.</w:t>
      </w:r>
    </w:p>
    <w:p w:rsidR="00660E78" w:rsidRDefault="00C50A24" w:rsidP="0055559B">
      <w:pPr>
        <w:autoSpaceDE w:val="0"/>
        <w:autoSpaceDN w:val="0"/>
        <w:adjustRightInd w:val="0"/>
        <w:jc w:val="both"/>
        <w:rPr>
          <w:b/>
        </w:rPr>
      </w:pPr>
      <w:r w:rsidRPr="0055559B">
        <w:rPr>
          <w:b/>
        </w:rPr>
        <w:t xml:space="preserve">In caso di </w:t>
      </w:r>
      <w:proofErr w:type="spellStart"/>
      <w:r w:rsidRPr="0055559B">
        <w:rPr>
          <w:b/>
        </w:rPr>
        <w:t>R.T.I.</w:t>
      </w:r>
      <w:proofErr w:type="spellEnd"/>
      <w:r w:rsidRPr="0055559B">
        <w:rPr>
          <w:b/>
        </w:rPr>
        <w:t xml:space="preserve"> l’impresa mandataria dovrà possedere i requisiti richiesti in manie</w:t>
      </w:r>
      <w:r w:rsidR="0055559B" w:rsidRPr="0055559B">
        <w:rPr>
          <w:b/>
        </w:rPr>
        <w:t>ra maggioritaria</w:t>
      </w:r>
      <w:r w:rsidR="00775013" w:rsidRPr="00775013">
        <w:rPr>
          <w:b/>
        </w:rPr>
        <w:t>, presentando</w:t>
      </w:r>
      <w:r w:rsidR="00D80C96" w:rsidRPr="00775013">
        <w:rPr>
          <w:b/>
        </w:rPr>
        <w:t xml:space="preserve"> </w:t>
      </w:r>
      <w:r w:rsidR="00775013" w:rsidRPr="00775013">
        <w:rPr>
          <w:b/>
        </w:rPr>
        <w:t>all’uopo specifica dichiarazione attestante</w:t>
      </w:r>
      <w:r w:rsidR="005B2CFB" w:rsidRPr="00775013">
        <w:rPr>
          <w:b/>
        </w:rPr>
        <w:t xml:space="preserve"> </w:t>
      </w:r>
      <w:r w:rsidR="00775013" w:rsidRPr="00775013">
        <w:rPr>
          <w:b/>
        </w:rPr>
        <w:t xml:space="preserve">dove è stato svolto il servizio ed il </w:t>
      </w:r>
      <w:r w:rsidR="00775013" w:rsidRPr="005D7275">
        <w:rPr>
          <w:b/>
        </w:rPr>
        <w:t>periodo, d</w:t>
      </w:r>
      <w:r w:rsidR="008E6E15" w:rsidRPr="005D7275">
        <w:rPr>
          <w:b/>
        </w:rPr>
        <w:t>a</w:t>
      </w:r>
      <w:r w:rsidR="00775013" w:rsidRPr="005D7275">
        <w:rPr>
          <w:b/>
        </w:rPr>
        <w:t xml:space="preserve"> allegare nella busta A</w:t>
      </w:r>
      <w:r w:rsidR="0079313D" w:rsidRPr="005D7275">
        <w:rPr>
          <w:b/>
        </w:rPr>
        <w:t>;</w:t>
      </w:r>
    </w:p>
    <w:p w:rsidR="000213CA" w:rsidRDefault="000213CA" w:rsidP="0055559B">
      <w:pPr>
        <w:autoSpaceDE w:val="0"/>
        <w:autoSpaceDN w:val="0"/>
        <w:adjustRightInd w:val="0"/>
        <w:jc w:val="both"/>
        <w:rPr>
          <w:b/>
        </w:rPr>
      </w:pPr>
    </w:p>
    <w:p w:rsidR="000213CA" w:rsidRDefault="000213CA" w:rsidP="0055559B">
      <w:pPr>
        <w:autoSpaceDE w:val="0"/>
        <w:autoSpaceDN w:val="0"/>
        <w:adjustRightInd w:val="0"/>
        <w:jc w:val="both"/>
        <w:rPr>
          <w:b/>
        </w:rPr>
      </w:pPr>
    </w:p>
    <w:p w:rsidR="00660E78" w:rsidRPr="00660E78" w:rsidRDefault="00660E78" w:rsidP="00660E78">
      <w:pPr>
        <w:rPr>
          <w:b/>
        </w:rPr>
      </w:pPr>
      <w:r w:rsidRPr="00660E78">
        <w:rPr>
          <w:b/>
        </w:rPr>
        <w:t>3</w:t>
      </w:r>
      <w:r>
        <w:rPr>
          <w:b/>
        </w:rPr>
        <w:t xml:space="preserve">) </w:t>
      </w:r>
      <w:r w:rsidRPr="00660E78">
        <w:rPr>
          <w:b/>
        </w:rPr>
        <w:t xml:space="preserve"> Requisiti di capacità economico-finanziaria </w:t>
      </w:r>
      <w:r w:rsidR="00953B2C">
        <w:rPr>
          <w:b/>
        </w:rPr>
        <w:t>[</w:t>
      </w:r>
      <w:proofErr w:type="spellStart"/>
      <w:r w:rsidR="00953B2C">
        <w:rPr>
          <w:b/>
        </w:rPr>
        <w:t>rif.to</w:t>
      </w:r>
      <w:proofErr w:type="spellEnd"/>
      <w:r w:rsidR="00953B2C">
        <w:rPr>
          <w:b/>
        </w:rPr>
        <w:t xml:space="preserve"> art. 83 D. </w:t>
      </w:r>
      <w:proofErr w:type="spellStart"/>
      <w:r w:rsidR="00953B2C">
        <w:rPr>
          <w:b/>
        </w:rPr>
        <w:t>Lgs</w:t>
      </w:r>
      <w:proofErr w:type="spellEnd"/>
      <w:r w:rsidR="00953B2C">
        <w:rPr>
          <w:b/>
        </w:rPr>
        <w:t xml:space="preserve">. n.  </w:t>
      </w:r>
      <w:r w:rsidR="00953B2C" w:rsidRPr="00953B2C">
        <w:rPr>
          <w:b/>
        </w:rPr>
        <w:t>50/16]</w:t>
      </w:r>
    </w:p>
    <w:p w:rsidR="00660E78" w:rsidRDefault="00660E78" w:rsidP="00DC7C9D">
      <w:pPr>
        <w:jc w:val="both"/>
      </w:pPr>
      <w:r>
        <w:t>a)</w:t>
      </w:r>
      <w:r>
        <w:tab/>
        <w:t xml:space="preserve">Dichiarazione, rilasciata da almeno </w:t>
      </w:r>
      <w:r w:rsidR="0055559B">
        <w:t>un Istituto</w:t>
      </w:r>
      <w:r>
        <w:t xml:space="preserve"> bancari</w:t>
      </w:r>
      <w:r w:rsidR="0055559B">
        <w:t>o</w:t>
      </w:r>
      <w:r>
        <w:t xml:space="preserve"> o Intermediari autorizzati ai sensi del D.lgs. 385/93, la quale attesti che l’impresa ha sempre fatto fronte ai suoi impegni con regolarità e puntualità;</w:t>
      </w:r>
    </w:p>
    <w:p w:rsidR="00BE7A22" w:rsidRPr="000D680D" w:rsidRDefault="00BE7A22" w:rsidP="00BE7A22">
      <w:pPr>
        <w:jc w:val="both"/>
        <w:rPr>
          <w:rFonts w:ascii="Times New Roman" w:hAnsi="Times New Roman"/>
        </w:rPr>
      </w:pPr>
      <w:r w:rsidRPr="000D680D">
        <w:rPr>
          <w:rFonts w:ascii="Times New Roman" w:hAnsi="Times New Roman"/>
        </w:rPr>
        <w:t xml:space="preserve">I suddetti requisiti sono auto dichiarati e sono successivamente verificabili ai sensi di quanto disposto all’art. 86 del </w:t>
      </w:r>
      <w:proofErr w:type="spellStart"/>
      <w:r w:rsidRPr="000D680D">
        <w:rPr>
          <w:rFonts w:ascii="Times New Roman" w:hAnsi="Times New Roman"/>
        </w:rPr>
        <w:t>D.Lgs</w:t>
      </w:r>
      <w:proofErr w:type="spellEnd"/>
      <w:r w:rsidRPr="000D680D">
        <w:rPr>
          <w:rFonts w:ascii="Times New Roman" w:hAnsi="Times New Roman"/>
        </w:rPr>
        <w:t xml:space="preserve"> 50/2016.</w:t>
      </w:r>
    </w:p>
    <w:p w:rsidR="00BE7A22" w:rsidRPr="000D680D" w:rsidRDefault="00BE7A22" w:rsidP="00BE7A22">
      <w:pPr>
        <w:jc w:val="both"/>
        <w:rPr>
          <w:rFonts w:ascii="Times New Roman" w:hAnsi="Times New Roman"/>
        </w:rPr>
      </w:pPr>
    </w:p>
    <w:p w:rsidR="00BE7A22" w:rsidRPr="000D680D" w:rsidRDefault="00BE7A22" w:rsidP="00BE7A22">
      <w:pPr>
        <w:jc w:val="both"/>
        <w:rPr>
          <w:rFonts w:ascii="Times New Roman" w:hAnsi="Times New Roman"/>
          <w:b/>
        </w:rPr>
      </w:pPr>
      <w:r w:rsidRPr="000D680D">
        <w:rPr>
          <w:rFonts w:ascii="Times New Roman" w:hAnsi="Times New Roman"/>
          <w:b/>
        </w:rPr>
        <w:t xml:space="preserve">Il soggetto, come previsto dall’art. 89 del </w:t>
      </w:r>
      <w:proofErr w:type="spellStart"/>
      <w:r w:rsidRPr="000D680D">
        <w:rPr>
          <w:rFonts w:ascii="Times New Roman" w:hAnsi="Times New Roman"/>
          <w:b/>
        </w:rPr>
        <w:t>D.Lgs.</w:t>
      </w:r>
      <w:proofErr w:type="spellEnd"/>
      <w:r w:rsidRPr="000D680D">
        <w:rPr>
          <w:rFonts w:ascii="Times New Roman" w:hAnsi="Times New Roman"/>
          <w:b/>
        </w:rPr>
        <w:t xml:space="preserve"> 50/16, può soddisfare la richiesta relativa al possesso dei requisiti di carattere economico, finanziario, tecnico professionale e organizzativo avvalendosi dei requisiti di un altro soggetto o dell’attestazione di un altro soggetto (impresa Ausiliaria). Il soggetto può avvalersi di una sola impresa ausiliaria e dovrà presentare la documentazione amministrativa richiesta dal suddetto art. 89.</w:t>
      </w:r>
    </w:p>
    <w:p w:rsidR="00BE7A22" w:rsidRPr="000D680D" w:rsidRDefault="00BE7A22" w:rsidP="00BE7A22">
      <w:pPr>
        <w:jc w:val="both"/>
        <w:rPr>
          <w:rFonts w:ascii="Times New Roman" w:hAnsi="Times New Roman"/>
          <w:b/>
        </w:rPr>
      </w:pPr>
    </w:p>
    <w:p w:rsidR="008E6E15" w:rsidRDefault="00BE7A22" w:rsidP="00BE7A22">
      <w:pPr>
        <w:jc w:val="both"/>
        <w:rPr>
          <w:rFonts w:ascii="Times New Roman" w:hAnsi="Times New Roman"/>
        </w:rPr>
      </w:pPr>
      <w:r w:rsidRPr="000D680D">
        <w:rPr>
          <w:rFonts w:ascii="Times New Roman" w:hAnsi="Times New Roman"/>
        </w:rPr>
        <w:t xml:space="preserve">Ai sensi dell’articolo 85 comma 1 del D. </w:t>
      </w:r>
      <w:proofErr w:type="spellStart"/>
      <w:r w:rsidRPr="000D680D">
        <w:rPr>
          <w:rFonts w:ascii="Times New Roman" w:hAnsi="Times New Roman"/>
        </w:rPr>
        <w:t>Lgs.vo</w:t>
      </w:r>
      <w:proofErr w:type="spellEnd"/>
      <w:r w:rsidRPr="000D680D">
        <w:rPr>
          <w:rFonts w:ascii="Times New Roman" w:hAnsi="Times New Roman"/>
        </w:rPr>
        <w:t xml:space="preserve"> 50/2016, al momento della presentazione della domanda di partecipazione è accettato il Documento di gara unico europeo (DGUE), che consiste in una dichiarazione formale, da parte dell’operatore economico, di non trovarsi in una delle situazioni di </w:t>
      </w:r>
    </w:p>
    <w:p w:rsidR="00BE7A22" w:rsidRDefault="00BE7A22" w:rsidP="00BE7A22">
      <w:pPr>
        <w:jc w:val="both"/>
        <w:rPr>
          <w:rFonts w:ascii="Times New Roman" w:hAnsi="Times New Roman"/>
        </w:rPr>
      </w:pPr>
      <w:r w:rsidRPr="000D680D">
        <w:rPr>
          <w:rFonts w:ascii="Times New Roman" w:hAnsi="Times New Roman"/>
        </w:rPr>
        <w:t xml:space="preserve">esclusione di cui all’articolo 80 del D. </w:t>
      </w:r>
      <w:proofErr w:type="spellStart"/>
      <w:r w:rsidRPr="000D680D">
        <w:rPr>
          <w:rFonts w:ascii="Times New Roman" w:hAnsi="Times New Roman"/>
        </w:rPr>
        <w:t>Lgs.vo</w:t>
      </w:r>
      <w:proofErr w:type="spellEnd"/>
      <w:r w:rsidRPr="000D680D">
        <w:rPr>
          <w:rFonts w:ascii="Times New Roman" w:hAnsi="Times New Roman"/>
        </w:rPr>
        <w:t xml:space="preserve"> 50/2016 e di soddisfare i pertinenti criteri di selezione di cui all’articolo 83 del citato Decreto. Con circolare 18 luglio 2016 n. 3 del Ministero delle Infrastrutture e dei Trasporti, pubblicata sulla G.U. n. 174 del 27/07/2016, sono state predisposte le linee guida per la compilazione del modello di formulario di Documento di gara unico europeo </w:t>
      </w:r>
      <w:r>
        <w:rPr>
          <w:rFonts w:ascii="Times New Roman" w:hAnsi="Times New Roman"/>
        </w:rPr>
        <w:t>–</w:t>
      </w:r>
      <w:r w:rsidRPr="000D680D">
        <w:rPr>
          <w:rFonts w:ascii="Times New Roman" w:hAnsi="Times New Roman"/>
        </w:rPr>
        <w:t xml:space="preserve"> </w:t>
      </w:r>
    </w:p>
    <w:p w:rsidR="00BE7A22" w:rsidRPr="000D680D" w:rsidRDefault="00BE7A22" w:rsidP="00BE7A22">
      <w:pPr>
        <w:jc w:val="both"/>
        <w:rPr>
          <w:rFonts w:ascii="Times New Roman" w:hAnsi="Times New Roman"/>
        </w:rPr>
      </w:pPr>
      <w:r w:rsidRPr="000D680D">
        <w:rPr>
          <w:rFonts w:ascii="Times New Roman" w:hAnsi="Times New Roman"/>
        </w:rPr>
        <w:t>adottato con Regolamento di esecuzione UE 2016/7 della Commissione del 5 gennaio 2016 e pubblicato nella Gazzetta Ufficiale dell’Unione europea L 3/16 del 6 gennaio 2016 - ed è stato altresì predisposto uno schema di formulario adattato alle disposizioni del Codice dei contratti, allegato al presente disciplinare.</w:t>
      </w:r>
    </w:p>
    <w:p w:rsidR="00EC3024" w:rsidRDefault="00EC3024" w:rsidP="002232B2"/>
    <w:p w:rsidR="00747027" w:rsidRPr="002B3319" w:rsidRDefault="00953B2C" w:rsidP="00747027">
      <w:pPr>
        <w:autoSpaceDE w:val="0"/>
        <w:autoSpaceDN w:val="0"/>
        <w:adjustRightInd w:val="0"/>
        <w:rPr>
          <w:rFonts w:ascii="Times New Roman" w:eastAsia="Times New Roman" w:hAnsi="Times New Roman"/>
          <w:b/>
          <w:bCs/>
          <w:color w:val="000000"/>
          <w:sz w:val="26"/>
          <w:szCs w:val="26"/>
          <w:u w:val="single"/>
        </w:rPr>
      </w:pPr>
      <w:r w:rsidRPr="002B3319">
        <w:rPr>
          <w:rFonts w:ascii="Times New Roman" w:eastAsia="Times New Roman" w:hAnsi="Times New Roman"/>
          <w:b/>
          <w:bCs/>
          <w:color w:val="000000"/>
          <w:sz w:val="26"/>
          <w:szCs w:val="26"/>
          <w:u w:val="single"/>
        </w:rPr>
        <w:t xml:space="preserve">4. </w:t>
      </w:r>
      <w:r w:rsidR="00747027" w:rsidRPr="002B3319">
        <w:rPr>
          <w:rFonts w:ascii="Times New Roman" w:eastAsia="Times New Roman" w:hAnsi="Times New Roman"/>
          <w:b/>
          <w:bCs/>
          <w:color w:val="000000"/>
          <w:sz w:val="26"/>
          <w:szCs w:val="26"/>
          <w:u w:val="single"/>
        </w:rPr>
        <w:t xml:space="preserve">TERMINI </w:t>
      </w:r>
      <w:proofErr w:type="spellStart"/>
      <w:r w:rsidR="00747027" w:rsidRPr="002B3319">
        <w:rPr>
          <w:rFonts w:ascii="Times New Roman" w:eastAsia="Times New Roman" w:hAnsi="Times New Roman"/>
          <w:b/>
          <w:bCs/>
          <w:color w:val="000000"/>
          <w:sz w:val="26"/>
          <w:szCs w:val="26"/>
          <w:u w:val="single"/>
        </w:rPr>
        <w:t>DI</w:t>
      </w:r>
      <w:proofErr w:type="spellEnd"/>
      <w:r w:rsidR="00747027" w:rsidRPr="002B3319">
        <w:rPr>
          <w:rFonts w:ascii="Times New Roman" w:eastAsia="Times New Roman" w:hAnsi="Times New Roman"/>
          <w:b/>
          <w:bCs/>
          <w:color w:val="000000"/>
          <w:sz w:val="26"/>
          <w:szCs w:val="26"/>
          <w:u w:val="single"/>
        </w:rPr>
        <w:t xml:space="preserve"> PARTECIPAZIONE ALLA GARA </w:t>
      </w:r>
    </w:p>
    <w:p w:rsidR="00BE7A22" w:rsidRPr="00B647CD" w:rsidRDefault="00BE7A22" w:rsidP="00BE7A22">
      <w:pPr>
        <w:autoSpaceDE w:val="0"/>
        <w:autoSpaceDN w:val="0"/>
        <w:adjustRightInd w:val="0"/>
        <w:jc w:val="both"/>
        <w:rPr>
          <w:rFonts w:ascii="Times New Roman" w:hAnsi="Times New Roman"/>
          <w:color w:val="000000"/>
          <w:szCs w:val="24"/>
        </w:rPr>
      </w:pPr>
      <w:r w:rsidRPr="00B647CD">
        <w:rPr>
          <w:rFonts w:ascii="Times New Roman" w:hAnsi="Times New Roman"/>
          <w:color w:val="000000"/>
          <w:szCs w:val="24"/>
        </w:rPr>
        <w:t xml:space="preserve">Per partecipare alla gara, gli operatori economici interessati dovranno far pervenire, a pena di esclusione, la relativa domanda di partecipazione entro e non </w:t>
      </w:r>
      <w:r w:rsidRPr="0079313D">
        <w:rPr>
          <w:rFonts w:ascii="Times New Roman" w:hAnsi="Times New Roman"/>
          <w:color w:val="000000"/>
          <w:szCs w:val="24"/>
        </w:rPr>
        <w:t xml:space="preserve">oltre le ore </w:t>
      </w:r>
      <w:r w:rsidR="008E6E15" w:rsidRPr="0079313D">
        <w:rPr>
          <w:rFonts w:ascii="Times New Roman" w:hAnsi="Times New Roman"/>
          <w:b/>
          <w:color w:val="000000"/>
          <w:szCs w:val="24"/>
        </w:rPr>
        <w:t>1</w:t>
      </w:r>
      <w:r w:rsidR="0067014D">
        <w:rPr>
          <w:rFonts w:ascii="Times New Roman" w:hAnsi="Times New Roman"/>
          <w:b/>
          <w:color w:val="000000"/>
          <w:szCs w:val="24"/>
        </w:rPr>
        <w:t>2</w:t>
      </w:r>
      <w:r w:rsidR="008E6E15" w:rsidRPr="0079313D">
        <w:rPr>
          <w:rFonts w:ascii="Times New Roman" w:hAnsi="Times New Roman"/>
          <w:b/>
          <w:color w:val="000000"/>
          <w:szCs w:val="24"/>
        </w:rPr>
        <w:t>:</w:t>
      </w:r>
      <w:r w:rsidRPr="00A85E3E">
        <w:rPr>
          <w:rFonts w:ascii="Times New Roman" w:hAnsi="Times New Roman"/>
          <w:b/>
          <w:color w:val="000000"/>
          <w:szCs w:val="24"/>
        </w:rPr>
        <w:t xml:space="preserve">00 </w:t>
      </w:r>
      <w:r w:rsidR="008E6E15" w:rsidRPr="00A85E3E">
        <w:rPr>
          <w:rFonts w:ascii="Times New Roman" w:hAnsi="Times New Roman"/>
          <w:b/>
          <w:color w:val="000000"/>
          <w:szCs w:val="24"/>
        </w:rPr>
        <w:t xml:space="preserve"> del </w:t>
      </w:r>
      <w:r w:rsidR="0055559B" w:rsidRPr="00A85E3E">
        <w:rPr>
          <w:rFonts w:ascii="Times New Roman" w:hAnsi="Times New Roman"/>
          <w:b/>
          <w:color w:val="000000"/>
          <w:szCs w:val="24"/>
        </w:rPr>
        <w:t>1</w:t>
      </w:r>
      <w:r w:rsidR="009B4DA8" w:rsidRPr="00A85E3E">
        <w:rPr>
          <w:rFonts w:ascii="Times New Roman" w:hAnsi="Times New Roman"/>
          <w:b/>
          <w:color w:val="000000"/>
          <w:szCs w:val="24"/>
        </w:rPr>
        <w:t>6</w:t>
      </w:r>
      <w:r w:rsidR="0055559B" w:rsidRPr="00A85E3E">
        <w:rPr>
          <w:rFonts w:ascii="Times New Roman" w:hAnsi="Times New Roman"/>
          <w:b/>
          <w:color w:val="000000"/>
          <w:szCs w:val="24"/>
        </w:rPr>
        <w:t>/11</w:t>
      </w:r>
      <w:r w:rsidR="00A468D3" w:rsidRPr="00A85E3E">
        <w:rPr>
          <w:rFonts w:ascii="Times New Roman" w:hAnsi="Times New Roman"/>
          <w:b/>
          <w:color w:val="000000"/>
          <w:szCs w:val="24"/>
        </w:rPr>
        <w:t>/</w:t>
      </w:r>
      <w:r w:rsidR="0079313D" w:rsidRPr="00A85E3E">
        <w:rPr>
          <w:rFonts w:ascii="Times New Roman" w:hAnsi="Times New Roman"/>
          <w:b/>
          <w:color w:val="000000"/>
          <w:szCs w:val="24"/>
        </w:rPr>
        <w:t>201</w:t>
      </w:r>
      <w:r w:rsidR="0055559B" w:rsidRPr="00A85E3E">
        <w:rPr>
          <w:rFonts w:ascii="Times New Roman" w:hAnsi="Times New Roman"/>
          <w:b/>
          <w:color w:val="000000"/>
          <w:szCs w:val="24"/>
        </w:rPr>
        <w:t>8</w:t>
      </w:r>
      <w:r w:rsidRPr="0079313D">
        <w:rPr>
          <w:rFonts w:ascii="Times New Roman" w:hAnsi="Times New Roman"/>
          <w:b/>
          <w:color w:val="000000"/>
          <w:szCs w:val="24"/>
        </w:rPr>
        <w:t xml:space="preserve">   </w:t>
      </w:r>
      <w:r w:rsidRPr="0079313D">
        <w:rPr>
          <w:rFonts w:ascii="Times New Roman" w:hAnsi="Times New Roman"/>
          <w:color w:val="000000"/>
          <w:szCs w:val="24"/>
        </w:rPr>
        <w:t>secondo la disciplina e le modalità previste dalla normativa vigente in materia di mercato elettronico</w:t>
      </w:r>
      <w:r w:rsidRPr="00B647CD">
        <w:rPr>
          <w:rFonts w:ascii="Times New Roman" w:hAnsi="Times New Roman"/>
          <w:color w:val="000000"/>
          <w:szCs w:val="24"/>
        </w:rPr>
        <w:t xml:space="preserve"> per la pubblica amministrazione e di contratti pubblici relativi a lavori, servizi e forniture. </w:t>
      </w:r>
    </w:p>
    <w:p w:rsidR="00BE7A22" w:rsidRPr="00B647CD" w:rsidRDefault="00BE7A22" w:rsidP="00BE7A22">
      <w:pPr>
        <w:autoSpaceDE w:val="0"/>
        <w:autoSpaceDN w:val="0"/>
        <w:adjustRightInd w:val="0"/>
        <w:jc w:val="both"/>
        <w:rPr>
          <w:rFonts w:ascii="Times New Roman" w:hAnsi="Times New Roman"/>
          <w:color w:val="000000"/>
          <w:szCs w:val="24"/>
        </w:rPr>
      </w:pPr>
      <w:r w:rsidRPr="00B647CD">
        <w:rPr>
          <w:rFonts w:ascii="Times New Roman" w:hAnsi="Times New Roman"/>
          <w:color w:val="000000"/>
          <w:szCs w:val="24"/>
        </w:rPr>
        <w:t xml:space="preserve">Si precisa che tutta la documentazione di gara, ivi compresa l’istanza di partecipazione, dovrà essere redatta in lingua italiana; in caso di dichiarazioni/documentazioni non in lingua italiana, le stesse dovranno essere accompagnate da traduzioni giurate. </w:t>
      </w:r>
    </w:p>
    <w:p w:rsidR="00BE7A22" w:rsidRPr="00B647CD" w:rsidRDefault="00BE7A22" w:rsidP="00BE7A22">
      <w:pPr>
        <w:autoSpaceDE w:val="0"/>
        <w:autoSpaceDN w:val="0"/>
        <w:adjustRightInd w:val="0"/>
        <w:jc w:val="both"/>
        <w:rPr>
          <w:rFonts w:ascii="Times New Roman" w:hAnsi="Times New Roman"/>
          <w:color w:val="000000"/>
          <w:szCs w:val="24"/>
        </w:rPr>
      </w:pPr>
      <w:r w:rsidRPr="00B647CD">
        <w:rPr>
          <w:rFonts w:ascii="Times New Roman" w:hAnsi="Times New Roman"/>
          <w:color w:val="000000"/>
          <w:szCs w:val="24"/>
        </w:rPr>
        <w:t>L’inoltro della documentazione è a completo ed esclusivo rischio del concorrente, restando esclusa qualsivoglia resp</w:t>
      </w:r>
      <w:r>
        <w:rPr>
          <w:rFonts w:ascii="Times New Roman" w:hAnsi="Times New Roman"/>
          <w:color w:val="000000"/>
          <w:szCs w:val="24"/>
        </w:rPr>
        <w:t>onsabilità dell’Amministrazione.</w:t>
      </w:r>
    </w:p>
    <w:p w:rsidR="00BE7A22" w:rsidRPr="00B647CD" w:rsidRDefault="00BE7A22" w:rsidP="00BE7A22">
      <w:pPr>
        <w:jc w:val="both"/>
        <w:rPr>
          <w:szCs w:val="24"/>
        </w:rPr>
      </w:pPr>
      <w:r w:rsidRPr="00B647CD">
        <w:rPr>
          <w:rFonts w:ascii="Times New Roman" w:hAnsi="Times New Roman"/>
          <w:color w:val="000000"/>
          <w:szCs w:val="24"/>
        </w:rPr>
        <w:t>Non saranno in alcun caso presi in considerazione i plichi pervenuti oltre il suddetto termine di scadenza, anche per ragioni indipendenti dalla volontà del concorrente.</w:t>
      </w:r>
    </w:p>
    <w:p w:rsidR="00EC3024" w:rsidRPr="00B647CD" w:rsidRDefault="00EC3024" w:rsidP="00EC3024">
      <w:pPr>
        <w:autoSpaceDE w:val="0"/>
        <w:autoSpaceDN w:val="0"/>
        <w:adjustRightInd w:val="0"/>
        <w:rPr>
          <w:rFonts w:ascii="Times New Roman" w:eastAsia="Times New Roman" w:hAnsi="Times New Roman"/>
          <w:b/>
          <w:bCs/>
          <w:color w:val="000000"/>
          <w:szCs w:val="24"/>
        </w:rPr>
      </w:pPr>
    </w:p>
    <w:p w:rsidR="00AC186C" w:rsidRPr="002B3319" w:rsidRDefault="00953B2C" w:rsidP="00AC186C">
      <w:pPr>
        <w:autoSpaceDE w:val="0"/>
        <w:autoSpaceDN w:val="0"/>
        <w:adjustRightInd w:val="0"/>
        <w:rPr>
          <w:rFonts w:ascii="Times New Roman" w:eastAsia="Times New Roman" w:hAnsi="Times New Roman"/>
          <w:b/>
          <w:bCs/>
          <w:color w:val="000000"/>
          <w:sz w:val="26"/>
          <w:szCs w:val="26"/>
          <w:u w:val="single"/>
        </w:rPr>
      </w:pPr>
      <w:r w:rsidRPr="002B3319">
        <w:rPr>
          <w:rFonts w:ascii="Times New Roman" w:eastAsia="Times New Roman" w:hAnsi="Times New Roman"/>
          <w:b/>
          <w:bCs/>
          <w:color w:val="000000"/>
          <w:sz w:val="26"/>
          <w:szCs w:val="26"/>
          <w:u w:val="single"/>
        </w:rPr>
        <w:t xml:space="preserve">5. </w:t>
      </w:r>
      <w:r w:rsidR="00AC186C" w:rsidRPr="002B3319">
        <w:rPr>
          <w:rFonts w:ascii="Times New Roman" w:eastAsia="Times New Roman" w:hAnsi="Times New Roman"/>
          <w:b/>
          <w:bCs/>
          <w:color w:val="000000"/>
          <w:sz w:val="26"/>
          <w:szCs w:val="26"/>
          <w:u w:val="single"/>
        </w:rPr>
        <w:t>VALUTAZIONE DELLE OFFERTE</w:t>
      </w:r>
      <w:r w:rsidR="00EC3024" w:rsidRPr="002B3319">
        <w:rPr>
          <w:rFonts w:ascii="Times New Roman" w:eastAsia="Times New Roman" w:hAnsi="Times New Roman"/>
          <w:b/>
          <w:bCs/>
          <w:color w:val="000000"/>
          <w:sz w:val="26"/>
          <w:szCs w:val="26"/>
          <w:u w:val="single"/>
        </w:rPr>
        <w:t xml:space="preserve"> </w:t>
      </w:r>
    </w:p>
    <w:p w:rsidR="002B3319" w:rsidRDefault="002B3319" w:rsidP="00AC186C">
      <w:pPr>
        <w:autoSpaceDE w:val="0"/>
        <w:autoSpaceDN w:val="0"/>
        <w:adjustRightInd w:val="0"/>
        <w:rPr>
          <w:rFonts w:ascii="Times New Roman" w:eastAsia="Times New Roman" w:hAnsi="Times New Roman"/>
          <w:b/>
          <w:bCs/>
          <w:color w:val="000000"/>
          <w:szCs w:val="24"/>
          <w:u w:val="single"/>
        </w:rPr>
      </w:pPr>
    </w:p>
    <w:p w:rsidR="00AC186C" w:rsidRPr="00AC186C" w:rsidRDefault="00953B2C" w:rsidP="00AC186C">
      <w:pPr>
        <w:autoSpaceDE w:val="0"/>
        <w:autoSpaceDN w:val="0"/>
        <w:adjustRightInd w:val="0"/>
        <w:rPr>
          <w:rFonts w:ascii="Times New Roman" w:eastAsia="Times New Roman" w:hAnsi="Times New Roman"/>
          <w:b/>
          <w:bCs/>
          <w:color w:val="000000"/>
          <w:szCs w:val="24"/>
          <w:u w:val="single"/>
        </w:rPr>
      </w:pPr>
      <w:r>
        <w:rPr>
          <w:rFonts w:ascii="Times New Roman" w:eastAsia="Times New Roman" w:hAnsi="Times New Roman"/>
          <w:b/>
          <w:bCs/>
          <w:color w:val="000000"/>
          <w:szCs w:val="24"/>
          <w:u w:val="single"/>
        </w:rPr>
        <w:t>5</w:t>
      </w:r>
      <w:r w:rsidR="00AC186C" w:rsidRPr="00AC186C">
        <w:rPr>
          <w:rFonts w:ascii="Times New Roman" w:eastAsia="Times New Roman" w:hAnsi="Times New Roman"/>
          <w:b/>
          <w:bCs/>
          <w:color w:val="000000"/>
          <w:szCs w:val="24"/>
          <w:u w:val="single"/>
        </w:rPr>
        <w:t>.1 - Modalit</w:t>
      </w:r>
      <w:r>
        <w:rPr>
          <w:rFonts w:ascii="Times New Roman" w:eastAsia="Times New Roman" w:hAnsi="Times New Roman"/>
          <w:b/>
          <w:bCs/>
          <w:color w:val="000000"/>
          <w:szCs w:val="24"/>
          <w:u w:val="single"/>
        </w:rPr>
        <w:t>à</w:t>
      </w:r>
      <w:r w:rsidR="00AC186C" w:rsidRPr="00AC186C">
        <w:rPr>
          <w:rFonts w:ascii="Times New Roman" w:eastAsia="Times New Roman" w:hAnsi="Times New Roman"/>
          <w:b/>
          <w:bCs/>
          <w:color w:val="000000"/>
          <w:szCs w:val="24"/>
          <w:u w:val="single"/>
        </w:rPr>
        <w:t xml:space="preserve"> di presentazione delle offerte </w:t>
      </w:r>
    </w:p>
    <w:p w:rsidR="008169D5" w:rsidRDefault="00AC186C" w:rsidP="006B7E70">
      <w:pPr>
        <w:autoSpaceDE w:val="0"/>
        <w:autoSpaceDN w:val="0"/>
        <w:adjustRightInd w:val="0"/>
        <w:jc w:val="both"/>
        <w:rPr>
          <w:rFonts w:ascii="Times New Roman" w:eastAsia="Times New Roman" w:hAnsi="Times New Roman"/>
          <w:bCs/>
          <w:color w:val="000000"/>
          <w:szCs w:val="24"/>
        </w:rPr>
      </w:pPr>
      <w:r w:rsidRPr="00AC186C">
        <w:rPr>
          <w:rFonts w:ascii="Times New Roman" w:eastAsia="Times New Roman" w:hAnsi="Times New Roman"/>
          <w:bCs/>
          <w:color w:val="000000"/>
          <w:szCs w:val="24"/>
        </w:rPr>
        <w:t>I concorrenti dovranno far pervenire tutta la documentazione necessaria</w:t>
      </w:r>
      <w:r w:rsidR="00B647CD">
        <w:rPr>
          <w:rFonts w:ascii="Times New Roman" w:eastAsia="Times New Roman" w:hAnsi="Times New Roman"/>
          <w:bCs/>
          <w:color w:val="000000"/>
          <w:szCs w:val="24"/>
        </w:rPr>
        <w:t xml:space="preserve"> </w:t>
      </w:r>
      <w:r w:rsidRPr="00AC186C">
        <w:rPr>
          <w:rFonts w:ascii="Times New Roman" w:eastAsia="Times New Roman" w:hAnsi="Times New Roman"/>
          <w:bCs/>
          <w:color w:val="000000"/>
          <w:szCs w:val="24"/>
        </w:rPr>
        <w:t>rispettando, a pena di esclusione, le seguenti condizioni.</w:t>
      </w:r>
    </w:p>
    <w:p w:rsidR="00AC186C" w:rsidRPr="00AC186C" w:rsidRDefault="00AC186C" w:rsidP="00AC186C">
      <w:pPr>
        <w:autoSpaceDE w:val="0"/>
        <w:autoSpaceDN w:val="0"/>
        <w:adjustRightInd w:val="0"/>
        <w:rPr>
          <w:rFonts w:ascii="Times New Roman" w:eastAsia="Times New Roman" w:hAnsi="Times New Roman"/>
          <w:bCs/>
          <w:color w:val="000000"/>
          <w:szCs w:val="24"/>
        </w:rPr>
      </w:pPr>
      <w:r w:rsidRPr="00AC186C">
        <w:rPr>
          <w:rFonts w:ascii="Times New Roman" w:eastAsia="Times New Roman" w:hAnsi="Times New Roman"/>
          <w:bCs/>
          <w:color w:val="000000"/>
          <w:szCs w:val="24"/>
        </w:rPr>
        <w:t xml:space="preserve">Il plico </w:t>
      </w:r>
      <w:r w:rsidR="009B4DA8">
        <w:rPr>
          <w:rFonts w:ascii="Times New Roman" w:eastAsia="Times New Roman" w:hAnsi="Times New Roman"/>
          <w:bCs/>
          <w:color w:val="000000"/>
          <w:szCs w:val="24"/>
        </w:rPr>
        <w:t xml:space="preserve">informatico </w:t>
      </w:r>
      <w:r w:rsidRPr="00AC186C">
        <w:rPr>
          <w:rFonts w:ascii="Times New Roman" w:eastAsia="Times New Roman" w:hAnsi="Times New Roman"/>
          <w:bCs/>
          <w:color w:val="000000"/>
          <w:szCs w:val="24"/>
        </w:rPr>
        <w:t>dovrà contenere le tre buste distinte:</w:t>
      </w:r>
    </w:p>
    <w:p w:rsidR="0055559B" w:rsidRPr="0055559B" w:rsidRDefault="0055559B" w:rsidP="0055559B">
      <w:pPr>
        <w:pStyle w:val="Paragrafoelenco"/>
        <w:autoSpaceDE w:val="0"/>
        <w:autoSpaceDN w:val="0"/>
        <w:adjustRightInd w:val="0"/>
        <w:ind w:left="1068"/>
        <w:rPr>
          <w:bCs/>
          <w:color w:val="000000"/>
          <w:sz w:val="24"/>
          <w:szCs w:val="24"/>
        </w:rPr>
      </w:pPr>
    </w:p>
    <w:p w:rsidR="0055559B" w:rsidRPr="0055559B" w:rsidRDefault="0055559B" w:rsidP="0055559B">
      <w:pPr>
        <w:pStyle w:val="Paragrafoelenco"/>
        <w:autoSpaceDE w:val="0"/>
        <w:autoSpaceDN w:val="0"/>
        <w:adjustRightInd w:val="0"/>
        <w:ind w:left="1068"/>
        <w:rPr>
          <w:bCs/>
          <w:color w:val="000000"/>
          <w:sz w:val="24"/>
          <w:szCs w:val="24"/>
        </w:rPr>
      </w:pPr>
    </w:p>
    <w:p w:rsidR="007C72AB" w:rsidRPr="00B94C8E" w:rsidRDefault="00AC186C" w:rsidP="007C72AB">
      <w:pPr>
        <w:pStyle w:val="Paragrafoelenco"/>
        <w:numPr>
          <w:ilvl w:val="0"/>
          <w:numId w:val="2"/>
        </w:numPr>
        <w:autoSpaceDE w:val="0"/>
        <w:autoSpaceDN w:val="0"/>
        <w:adjustRightInd w:val="0"/>
        <w:rPr>
          <w:bCs/>
          <w:color w:val="000000"/>
          <w:sz w:val="24"/>
          <w:szCs w:val="24"/>
        </w:rPr>
      </w:pPr>
      <w:r w:rsidRPr="00B647CD">
        <w:rPr>
          <w:b/>
          <w:bCs/>
          <w:color w:val="000000"/>
          <w:sz w:val="24"/>
          <w:szCs w:val="24"/>
        </w:rPr>
        <w:t>busta A - “Documentazione Amministrativa”:</w:t>
      </w:r>
      <w:r w:rsidRPr="00AC186C">
        <w:rPr>
          <w:bCs/>
          <w:color w:val="000000"/>
          <w:sz w:val="24"/>
          <w:szCs w:val="24"/>
        </w:rPr>
        <w:t xml:space="preserve"> dovrà contenere i documenti di cui al</w:t>
      </w:r>
    </w:p>
    <w:p w:rsidR="005B2CFB" w:rsidRPr="007C72AB" w:rsidRDefault="00AC186C" w:rsidP="007C72AB">
      <w:pPr>
        <w:autoSpaceDE w:val="0"/>
        <w:autoSpaceDN w:val="0"/>
        <w:adjustRightInd w:val="0"/>
        <w:rPr>
          <w:rFonts w:ascii="Times New Roman" w:eastAsia="Times New Roman" w:hAnsi="Times New Roman"/>
          <w:bCs/>
          <w:color w:val="000000"/>
          <w:szCs w:val="24"/>
        </w:rPr>
      </w:pPr>
      <w:r w:rsidRPr="00991888">
        <w:rPr>
          <w:rFonts w:ascii="Times New Roman" w:eastAsia="Times New Roman" w:hAnsi="Times New Roman"/>
          <w:bCs/>
          <w:color w:val="000000"/>
          <w:szCs w:val="24"/>
        </w:rPr>
        <w:t xml:space="preserve">successivo paragrafo </w:t>
      </w:r>
      <w:r w:rsidR="00953B2C" w:rsidRPr="00991888">
        <w:rPr>
          <w:rFonts w:ascii="Times New Roman" w:eastAsia="Times New Roman" w:hAnsi="Times New Roman"/>
          <w:bCs/>
          <w:color w:val="000000"/>
          <w:szCs w:val="24"/>
        </w:rPr>
        <w:t>5.2</w:t>
      </w:r>
    </w:p>
    <w:p w:rsidR="00953B2C" w:rsidRDefault="00AC186C" w:rsidP="00E8398E">
      <w:pPr>
        <w:pStyle w:val="Paragrafoelenco"/>
        <w:numPr>
          <w:ilvl w:val="0"/>
          <w:numId w:val="2"/>
        </w:numPr>
        <w:autoSpaceDE w:val="0"/>
        <w:autoSpaceDN w:val="0"/>
        <w:adjustRightInd w:val="0"/>
        <w:jc w:val="both"/>
        <w:rPr>
          <w:bCs/>
          <w:color w:val="000000"/>
          <w:sz w:val="24"/>
          <w:szCs w:val="24"/>
        </w:rPr>
      </w:pPr>
      <w:r w:rsidRPr="00E8398E">
        <w:rPr>
          <w:b/>
          <w:bCs/>
          <w:color w:val="000000"/>
          <w:sz w:val="24"/>
          <w:szCs w:val="24"/>
        </w:rPr>
        <w:t>busta B - “Offerta Tecnica</w:t>
      </w:r>
      <w:r w:rsidRPr="00E8398E">
        <w:rPr>
          <w:bCs/>
          <w:color w:val="000000"/>
          <w:sz w:val="24"/>
          <w:szCs w:val="24"/>
        </w:rPr>
        <w:t>”: dovrà contenere i documenti di cui al successivo paragrafo</w:t>
      </w:r>
    </w:p>
    <w:p w:rsidR="00E8398E" w:rsidRPr="009D3CDA" w:rsidRDefault="00953B2C" w:rsidP="009D3CDA">
      <w:pPr>
        <w:pStyle w:val="Paragrafoelenco"/>
        <w:autoSpaceDE w:val="0"/>
        <w:autoSpaceDN w:val="0"/>
        <w:adjustRightInd w:val="0"/>
        <w:ind w:left="142"/>
        <w:jc w:val="both"/>
        <w:rPr>
          <w:bCs/>
          <w:color w:val="000000"/>
          <w:sz w:val="24"/>
          <w:szCs w:val="24"/>
        </w:rPr>
      </w:pPr>
      <w:r w:rsidRPr="00991888">
        <w:rPr>
          <w:bCs/>
          <w:color w:val="000000"/>
          <w:sz w:val="24"/>
          <w:szCs w:val="24"/>
        </w:rPr>
        <w:t>5.3</w:t>
      </w:r>
      <w:r w:rsidR="00AC186C" w:rsidRPr="00991888">
        <w:rPr>
          <w:bCs/>
          <w:color w:val="000000"/>
          <w:sz w:val="24"/>
          <w:szCs w:val="24"/>
        </w:rPr>
        <w:t>;</w:t>
      </w:r>
    </w:p>
    <w:p w:rsidR="00AC186C" w:rsidRPr="00AC186C" w:rsidRDefault="00AC186C" w:rsidP="00B647CD">
      <w:pPr>
        <w:autoSpaceDE w:val="0"/>
        <w:autoSpaceDN w:val="0"/>
        <w:adjustRightInd w:val="0"/>
        <w:ind w:firstLine="708"/>
        <w:jc w:val="both"/>
        <w:rPr>
          <w:rFonts w:ascii="Times New Roman" w:eastAsia="Times New Roman" w:hAnsi="Times New Roman"/>
          <w:bCs/>
          <w:color w:val="000000"/>
          <w:szCs w:val="24"/>
        </w:rPr>
      </w:pPr>
      <w:r w:rsidRPr="00B647CD">
        <w:rPr>
          <w:rFonts w:ascii="Times New Roman" w:eastAsia="Times New Roman" w:hAnsi="Times New Roman"/>
          <w:bCs/>
          <w:color w:val="000000"/>
          <w:szCs w:val="24"/>
        </w:rPr>
        <w:t xml:space="preserve">c. </w:t>
      </w:r>
      <w:r w:rsidR="00B647CD">
        <w:rPr>
          <w:rFonts w:ascii="Times New Roman" w:eastAsia="Times New Roman" w:hAnsi="Times New Roman"/>
          <w:b/>
          <w:bCs/>
          <w:color w:val="000000"/>
          <w:szCs w:val="24"/>
        </w:rPr>
        <w:t xml:space="preserve">busta C - </w:t>
      </w:r>
      <w:r w:rsidRPr="00B647CD">
        <w:rPr>
          <w:rFonts w:ascii="Times New Roman" w:eastAsia="Times New Roman" w:hAnsi="Times New Roman"/>
          <w:b/>
          <w:bCs/>
          <w:color w:val="000000"/>
          <w:szCs w:val="24"/>
        </w:rPr>
        <w:t>“Offerta Economica</w:t>
      </w:r>
      <w:r w:rsidRPr="00B647CD">
        <w:rPr>
          <w:rFonts w:ascii="Times New Roman" w:eastAsia="Times New Roman" w:hAnsi="Times New Roman"/>
          <w:bCs/>
          <w:color w:val="000000"/>
          <w:szCs w:val="24"/>
        </w:rPr>
        <w:t xml:space="preserve">”: dovrà contenere i documenti di cui al successivo </w:t>
      </w:r>
      <w:r w:rsidRPr="00991888">
        <w:rPr>
          <w:rFonts w:ascii="Times New Roman" w:eastAsia="Times New Roman" w:hAnsi="Times New Roman"/>
          <w:bCs/>
          <w:color w:val="000000"/>
          <w:szCs w:val="24"/>
        </w:rPr>
        <w:t>paragrafo</w:t>
      </w:r>
      <w:r w:rsidR="00B647CD" w:rsidRPr="00991888">
        <w:rPr>
          <w:rFonts w:ascii="Times New Roman" w:eastAsia="Times New Roman" w:hAnsi="Times New Roman"/>
          <w:bCs/>
          <w:color w:val="000000"/>
          <w:szCs w:val="24"/>
        </w:rPr>
        <w:t xml:space="preserve"> </w:t>
      </w:r>
      <w:r w:rsidR="00953B2C" w:rsidRPr="00991888">
        <w:rPr>
          <w:rFonts w:ascii="Times New Roman" w:eastAsia="Times New Roman" w:hAnsi="Times New Roman"/>
          <w:bCs/>
          <w:color w:val="000000"/>
          <w:szCs w:val="24"/>
        </w:rPr>
        <w:t>5.4</w:t>
      </w:r>
    </w:p>
    <w:p w:rsidR="00AC186C" w:rsidRDefault="00AC186C" w:rsidP="00AC186C">
      <w:pPr>
        <w:autoSpaceDE w:val="0"/>
        <w:autoSpaceDN w:val="0"/>
        <w:adjustRightInd w:val="0"/>
        <w:rPr>
          <w:rFonts w:ascii="Times New Roman" w:eastAsia="Times New Roman" w:hAnsi="Times New Roman"/>
          <w:bCs/>
          <w:color w:val="000000"/>
          <w:szCs w:val="24"/>
        </w:rPr>
      </w:pPr>
    </w:p>
    <w:p w:rsidR="00996B54" w:rsidRPr="00DB5BD6" w:rsidRDefault="00953B2C" w:rsidP="00996B54">
      <w:pPr>
        <w:autoSpaceDE w:val="0"/>
        <w:autoSpaceDN w:val="0"/>
        <w:adjustRightInd w:val="0"/>
        <w:rPr>
          <w:rFonts w:ascii="Times New Roman" w:eastAsia="Times New Roman" w:hAnsi="Times New Roman"/>
          <w:b/>
          <w:bCs/>
          <w:color w:val="000000"/>
          <w:szCs w:val="24"/>
          <w:u w:val="single"/>
        </w:rPr>
      </w:pPr>
      <w:r>
        <w:rPr>
          <w:rFonts w:ascii="Times New Roman" w:eastAsia="Times New Roman" w:hAnsi="Times New Roman"/>
          <w:b/>
          <w:bCs/>
          <w:color w:val="000000"/>
          <w:szCs w:val="24"/>
          <w:u w:val="single"/>
        </w:rPr>
        <w:t>5</w:t>
      </w:r>
      <w:r w:rsidR="00AC186C" w:rsidRPr="00996B54">
        <w:rPr>
          <w:rFonts w:ascii="Times New Roman" w:eastAsia="Times New Roman" w:hAnsi="Times New Roman"/>
          <w:b/>
          <w:bCs/>
          <w:color w:val="000000"/>
          <w:szCs w:val="24"/>
          <w:u w:val="single"/>
        </w:rPr>
        <w:t>.2</w:t>
      </w:r>
      <w:r w:rsidR="00996B54" w:rsidRPr="00996B54">
        <w:rPr>
          <w:rFonts w:ascii="Times New Roman" w:eastAsia="Times New Roman" w:hAnsi="Times New Roman"/>
          <w:b/>
          <w:bCs/>
          <w:color w:val="000000"/>
          <w:szCs w:val="24"/>
          <w:u w:val="single"/>
        </w:rPr>
        <w:t xml:space="preserve"> - </w:t>
      </w:r>
      <w:r w:rsidR="00AC186C" w:rsidRPr="00996B54">
        <w:rPr>
          <w:rFonts w:ascii="Times New Roman" w:eastAsia="Times New Roman" w:hAnsi="Times New Roman"/>
          <w:b/>
          <w:bCs/>
          <w:color w:val="000000"/>
          <w:szCs w:val="24"/>
          <w:u w:val="single"/>
        </w:rPr>
        <w:t>Contenuto della busta A – Documentazione Amministrativa</w:t>
      </w:r>
    </w:p>
    <w:p w:rsidR="00F01CBD" w:rsidRDefault="00B94C8E" w:rsidP="002618F0">
      <w:pPr>
        <w:autoSpaceDE w:val="0"/>
        <w:autoSpaceDN w:val="0"/>
        <w:adjustRightInd w:val="0"/>
        <w:jc w:val="both"/>
        <w:rPr>
          <w:rFonts w:ascii="Times New Roman" w:hAnsi="Times New Roman"/>
          <w:szCs w:val="24"/>
        </w:rPr>
      </w:pPr>
      <w:r>
        <w:rPr>
          <w:rFonts w:ascii="Times New Roman" w:hAnsi="Times New Roman"/>
          <w:bCs/>
          <w:color w:val="000000"/>
          <w:szCs w:val="24"/>
        </w:rPr>
        <w:t xml:space="preserve">- </w:t>
      </w:r>
      <w:r w:rsidRPr="000D680D">
        <w:rPr>
          <w:rFonts w:ascii="Times New Roman" w:hAnsi="Times New Roman"/>
          <w:bCs/>
          <w:color w:val="000000"/>
          <w:szCs w:val="24"/>
        </w:rPr>
        <w:t xml:space="preserve">Istanza </w:t>
      </w:r>
      <w:r w:rsidRPr="00991888">
        <w:rPr>
          <w:rFonts w:ascii="Times New Roman" w:hAnsi="Times New Roman"/>
          <w:bCs/>
          <w:color w:val="000000"/>
          <w:szCs w:val="24"/>
        </w:rPr>
        <w:t>di partecipazione</w:t>
      </w:r>
      <w:r w:rsidRPr="00991888">
        <w:rPr>
          <w:rFonts w:ascii="Times New Roman" w:hAnsi="Times New Roman"/>
          <w:szCs w:val="24"/>
        </w:rPr>
        <w:t xml:space="preserve"> sottoscritta dal legale rappresentante della ditta partecipante,</w:t>
      </w:r>
      <w:r w:rsidR="00374483" w:rsidRPr="00991888">
        <w:rPr>
          <w:rFonts w:ascii="Times New Roman" w:hAnsi="Times New Roman"/>
          <w:szCs w:val="24"/>
        </w:rPr>
        <w:t xml:space="preserve"> con la </w:t>
      </w:r>
      <w:r w:rsidRPr="00991888">
        <w:rPr>
          <w:rFonts w:ascii="Times New Roman" w:hAnsi="Times New Roman"/>
          <w:szCs w:val="24"/>
        </w:rPr>
        <w:t xml:space="preserve"> </w:t>
      </w:r>
      <w:r w:rsidR="002618F0" w:rsidRPr="00991888">
        <w:rPr>
          <w:rFonts w:ascii="Times New Roman" w:hAnsi="Times New Roman"/>
          <w:szCs w:val="24"/>
        </w:rPr>
        <w:t>quale codesta azienda dichiara di accettare tutte le condizioni poste dall’Amministrazione Comunale nel bando e nel Capitolato speciale d’appalto, del quale dichiara di aver preso visione. In particolare dovrà essere espressamente accettata la condizione che il prezzo complessivo è puramente presuntivo, in quanto potrà subire variazioni in aumento o in diminuzione in relazione</w:t>
      </w:r>
      <w:r w:rsidR="00F01CBD" w:rsidRPr="00F01CBD">
        <w:rPr>
          <w:rFonts w:ascii="Times New Roman" w:hAnsi="Times New Roman"/>
          <w:szCs w:val="24"/>
        </w:rPr>
        <w:t xml:space="preserve"> a sopravvenute esigenze organizzative del servizio. </w:t>
      </w:r>
    </w:p>
    <w:p w:rsidR="00F01CBD" w:rsidRPr="00F01CBD" w:rsidRDefault="00F01CBD" w:rsidP="00F01CBD">
      <w:pPr>
        <w:jc w:val="both"/>
        <w:rPr>
          <w:rFonts w:ascii="Times New Roman" w:hAnsi="Times New Roman"/>
          <w:szCs w:val="24"/>
        </w:rPr>
      </w:pPr>
      <w:r w:rsidRPr="00F01CBD">
        <w:rPr>
          <w:rFonts w:ascii="Times New Roman" w:hAnsi="Times New Roman"/>
          <w:szCs w:val="24"/>
        </w:rPr>
        <w:t>Pertanto l’Amministrazione Comunale, qualora lo richiedano esigenze organizzative sopravvenute, potrà disporre una diversa articolazione del servizio riservandosi di richiedere eventuali aumenti o diminuzioni della prestazione agli stessi patti e condizioni indicati dal presente capitolato, nei limiti del qu</w:t>
      </w:r>
      <w:r w:rsidR="007613F0">
        <w:rPr>
          <w:rFonts w:ascii="Times New Roman" w:hAnsi="Times New Roman"/>
          <w:szCs w:val="24"/>
        </w:rPr>
        <w:t xml:space="preserve">into </w:t>
      </w:r>
      <w:r w:rsidR="007613F0" w:rsidRPr="00175B8A">
        <w:rPr>
          <w:rFonts w:ascii="Times New Roman" w:hAnsi="Times New Roman"/>
          <w:szCs w:val="24"/>
        </w:rPr>
        <w:t>dell’importo del contratto come previsto dall’art.</w:t>
      </w:r>
      <w:r w:rsidR="00A85E3E" w:rsidRPr="00A85E3E">
        <w:rPr>
          <w:rFonts w:ascii="Times New Roman" w:hAnsi="Times New Roman"/>
          <w:szCs w:val="24"/>
        </w:rPr>
        <w:t xml:space="preserve"> 106 comma 2 del D. </w:t>
      </w:r>
      <w:proofErr w:type="spellStart"/>
      <w:r w:rsidR="00A85E3E" w:rsidRPr="00A85E3E">
        <w:rPr>
          <w:rFonts w:ascii="Times New Roman" w:hAnsi="Times New Roman"/>
          <w:szCs w:val="24"/>
        </w:rPr>
        <w:t>Lgs</w:t>
      </w:r>
      <w:proofErr w:type="spellEnd"/>
      <w:r w:rsidR="00A85E3E" w:rsidRPr="00A85E3E">
        <w:rPr>
          <w:rFonts w:ascii="Times New Roman" w:hAnsi="Times New Roman"/>
          <w:szCs w:val="24"/>
        </w:rPr>
        <w:t>. 50/216.</w:t>
      </w:r>
    </w:p>
    <w:p w:rsidR="00F01CBD" w:rsidRPr="00F01CBD" w:rsidRDefault="00F01CBD" w:rsidP="00F01CBD">
      <w:pPr>
        <w:jc w:val="both"/>
        <w:rPr>
          <w:rFonts w:ascii="Times New Roman" w:hAnsi="Times New Roman"/>
          <w:szCs w:val="24"/>
        </w:rPr>
      </w:pPr>
      <w:r w:rsidRPr="00F01CBD">
        <w:rPr>
          <w:rFonts w:ascii="Times New Roman" w:hAnsi="Times New Roman"/>
          <w:szCs w:val="24"/>
        </w:rPr>
        <w:t>Si precisa, in particolare, che sono possibili modifiche del monte ore e dell’articolazione dei servizi di trasporto sopra descritti, anche in relazione al numero di iscritti al servizio di trasporto scolastico ed in dipendenza dell’articolazione oraria delle lezioni scolastiche.</w:t>
      </w:r>
    </w:p>
    <w:p w:rsidR="00F01CBD" w:rsidRPr="00F01CBD" w:rsidRDefault="00F01CBD" w:rsidP="00F01CBD">
      <w:pPr>
        <w:jc w:val="both"/>
        <w:rPr>
          <w:rFonts w:ascii="Times New Roman" w:hAnsi="Times New Roman"/>
          <w:szCs w:val="24"/>
        </w:rPr>
      </w:pPr>
      <w:r w:rsidRPr="00F01CBD">
        <w:rPr>
          <w:rFonts w:ascii="Times New Roman" w:hAnsi="Times New Roman"/>
          <w:szCs w:val="24"/>
        </w:rPr>
        <w:t>In tal caso l’aggiudicatario nulla avrà a pretendere per la diminuzione della prestazione richiesta.</w:t>
      </w:r>
    </w:p>
    <w:p w:rsidR="00B94C8E" w:rsidRPr="000D680D" w:rsidRDefault="002618F0" w:rsidP="002618F0">
      <w:pPr>
        <w:autoSpaceDE w:val="0"/>
        <w:autoSpaceDN w:val="0"/>
        <w:adjustRightInd w:val="0"/>
        <w:jc w:val="both"/>
        <w:rPr>
          <w:rFonts w:ascii="Times New Roman" w:hAnsi="Times New Roman"/>
          <w:bCs/>
          <w:color w:val="000000"/>
          <w:szCs w:val="24"/>
        </w:rPr>
      </w:pPr>
      <w:r w:rsidRPr="00991888">
        <w:rPr>
          <w:rFonts w:ascii="Times New Roman" w:hAnsi="Times New Roman"/>
          <w:szCs w:val="24"/>
        </w:rPr>
        <w:t xml:space="preserve">L’istanza, </w:t>
      </w:r>
      <w:r w:rsidR="00B94C8E" w:rsidRPr="00991888">
        <w:rPr>
          <w:rFonts w:ascii="Times New Roman" w:hAnsi="Times New Roman"/>
          <w:szCs w:val="24"/>
        </w:rPr>
        <w:t xml:space="preserve">corredata di fotocopia di un documento di identità in corso di validità </w:t>
      </w:r>
      <w:r w:rsidR="00B94C8E" w:rsidRPr="00991888">
        <w:rPr>
          <w:rFonts w:ascii="Times New Roman" w:hAnsi="Times New Roman"/>
          <w:bCs/>
          <w:color w:val="000000"/>
          <w:szCs w:val="24"/>
        </w:rPr>
        <w:t>può essere sottoscritta anche da</w:t>
      </w:r>
      <w:r w:rsidR="00B94C8E" w:rsidRPr="000D680D">
        <w:rPr>
          <w:rFonts w:ascii="Times New Roman" w:hAnsi="Times New Roman"/>
          <w:bCs/>
          <w:color w:val="000000"/>
          <w:szCs w:val="24"/>
        </w:rPr>
        <w:t xml:space="preserve"> un procuratore del legale rappresentante ed in tal caso va allegata, a</w:t>
      </w:r>
      <w:r w:rsidR="00B94C8E">
        <w:rPr>
          <w:rFonts w:ascii="Times New Roman" w:hAnsi="Times New Roman"/>
          <w:bCs/>
          <w:color w:val="000000"/>
          <w:szCs w:val="24"/>
        </w:rPr>
        <w:t xml:space="preserve"> </w:t>
      </w:r>
      <w:r w:rsidR="00B94C8E" w:rsidRPr="000D680D">
        <w:rPr>
          <w:rFonts w:ascii="Times New Roman" w:hAnsi="Times New Roman"/>
          <w:bCs/>
          <w:color w:val="000000"/>
          <w:szCs w:val="24"/>
        </w:rPr>
        <w:t>pena di esclusione dalla gara, copia conforme all’originale della relativa procura.</w:t>
      </w:r>
    </w:p>
    <w:p w:rsidR="00D01959" w:rsidRDefault="00B94C8E" w:rsidP="00B94C8E">
      <w:pPr>
        <w:autoSpaceDE w:val="0"/>
        <w:autoSpaceDN w:val="0"/>
        <w:adjustRightInd w:val="0"/>
        <w:jc w:val="both"/>
        <w:rPr>
          <w:rFonts w:ascii="Times New Roman" w:hAnsi="Times New Roman"/>
          <w:bCs/>
          <w:color w:val="000000"/>
          <w:szCs w:val="24"/>
        </w:rPr>
      </w:pPr>
      <w:r w:rsidRPr="000D680D">
        <w:rPr>
          <w:rFonts w:ascii="Times New Roman" w:hAnsi="Times New Roman"/>
          <w:bCs/>
          <w:color w:val="000000"/>
          <w:szCs w:val="24"/>
        </w:rPr>
        <w:t>L’istanza dovrà contenere numero di fax, di telefono, indirizzo EMAIL e indirizzo PEC ove</w:t>
      </w:r>
      <w:r>
        <w:rPr>
          <w:rFonts w:ascii="Times New Roman" w:hAnsi="Times New Roman"/>
          <w:bCs/>
          <w:color w:val="000000"/>
          <w:szCs w:val="24"/>
        </w:rPr>
        <w:t xml:space="preserve"> </w:t>
      </w:r>
      <w:r w:rsidRPr="000D680D">
        <w:rPr>
          <w:rFonts w:ascii="Times New Roman" w:hAnsi="Times New Roman"/>
          <w:bCs/>
          <w:color w:val="000000"/>
          <w:szCs w:val="24"/>
        </w:rPr>
        <w:t>l’Amministrazione potrà inviare la corrispondenza relativa alla gara in oggetto.</w:t>
      </w:r>
    </w:p>
    <w:p w:rsidR="00B94C8E" w:rsidRPr="005202F5" w:rsidRDefault="00B94C8E" w:rsidP="00B94C8E">
      <w:pPr>
        <w:autoSpaceDE w:val="0"/>
        <w:autoSpaceDN w:val="0"/>
        <w:adjustRightInd w:val="0"/>
        <w:jc w:val="both"/>
        <w:rPr>
          <w:rFonts w:ascii="Times New Roman" w:hAnsi="Times New Roman"/>
          <w:bCs/>
          <w:i/>
          <w:color w:val="000000"/>
          <w:szCs w:val="24"/>
        </w:rPr>
      </w:pPr>
      <w:r w:rsidRPr="005202F5">
        <w:rPr>
          <w:rFonts w:ascii="Times New Roman" w:hAnsi="Times New Roman"/>
          <w:bCs/>
          <w:i/>
          <w:color w:val="000000"/>
          <w:szCs w:val="24"/>
        </w:rPr>
        <w:t xml:space="preserve">Come già sopra precisato, al momento della presentazione della domanda di partecipazione, ai sensi dell’articolo 85 del </w:t>
      </w:r>
      <w:proofErr w:type="spellStart"/>
      <w:r w:rsidRPr="005202F5">
        <w:rPr>
          <w:rFonts w:ascii="Times New Roman" w:hAnsi="Times New Roman"/>
          <w:bCs/>
          <w:i/>
          <w:color w:val="000000"/>
          <w:szCs w:val="24"/>
        </w:rPr>
        <w:t>D.Lgs.</w:t>
      </w:r>
      <w:proofErr w:type="spellEnd"/>
      <w:r w:rsidRPr="005202F5">
        <w:rPr>
          <w:rFonts w:ascii="Times New Roman" w:hAnsi="Times New Roman"/>
          <w:bCs/>
          <w:i/>
          <w:color w:val="000000"/>
          <w:szCs w:val="24"/>
        </w:rPr>
        <w:t xml:space="preserve"> 50/2016, è accettato il Documento di gara unico europeo (DGUE) da redigere utilizzando lo schema dell’ allegato </w:t>
      </w:r>
      <w:r>
        <w:rPr>
          <w:rFonts w:ascii="Times New Roman" w:hAnsi="Times New Roman"/>
          <w:bCs/>
          <w:i/>
          <w:color w:val="000000"/>
          <w:szCs w:val="24"/>
        </w:rPr>
        <w:t>DGUE</w:t>
      </w:r>
      <w:r w:rsidRPr="005202F5">
        <w:rPr>
          <w:rFonts w:ascii="Times New Roman" w:hAnsi="Times New Roman"/>
          <w:bCs/>
          <w:i/>
          <w:color w:val="000000"/>
          <w:szCs w:val="24"/>
        </w:rPr>
        <w:t xml:space="preserve">). </w:t>
      </w:r>
    </w:p>
    <w:p w:rsidR="00B94C8E" w:rsidRPr="005202F5" w:rsidRDefault="00B94C8E" w:rsidP="00B94C8E">
      <w:pPr>
        <w:autoSpaceDE w:val="0"/>
        <w:autoSpaceDN w:val="0"/>
        <w:adjustRightInd w:val="0"/>
        <w:jc w:val="both"/>
        <w:rPr>
          <w:rFonts w:ascii="Times New Roman" w:hAnsi="Times New Roman"/>
          <w:bCs/>
          <w:i/>
          <w:color w:val="000000"/>
          <w:szCs w:val="24"/>
        </w:rPr>
      </w:pPr>
      <w:r w:rsidRPr="005202F5">
        <w:rPr>
          <w:rFonts w:ascii="Times New Roman" w:hAnsi="Times New Roman"/>
          <w:bCs/>
          <w:i/>
          <w:color w:val="000000"/>
          <w:szCs w:val="24"/>
        </w:rPr>
        <w:t>Il DGUE deve essere sottoscritto da parte del legale rappresentante dell’impresa concorrente o, comunque, dal soggetto munito di necessari poteri di firma e di rappresentanza, corredata da fotocopia non autenticata del proprio documento di riconoscimento in corso di validità. Il DGUE deve essere compilato in ogni sua parte, nei limiti delle informazioni espressamente richieste dal presente Disciplinare. In particolare il DGUE deve essere compilato nelle parti inerenti alle informazioni sull’operatore economico, ai criteri di esclusione, ai criteri di selezione, nonché alle dichiarazioni finali. Qualora l’operatore economico, ai fini della partecipazione alla presente procedura di gara, faccia affidamento sulle capacità di uno o più altri soggetti, è tenuto a fornire, unitamente al proprio DGUE, un Documento di gara unico europeo distinto che riporti le informazioni pertinenti per ciascuno dei soggetti interessati.</w:t>
      </w:r>
    </w:p>
    <w:p w:rsidR="00B94C8E" w:rsidRPr="005202F5" w:rsidRDefault="00B94C8E" w:rsidP="00B94C8E">
      <w:pPr>
        <w:autoSpaceDE w:val="0"/>
        <w:autoSpaceDN w:val="0"/>
        <w:adjustRightInd w:val="0"/>
        <w:jc w:val="both"/>
        <w:rPr>
          <w:rFonts w:ascii="Times New Roman" w:hAnsi="Times New Roman"/>
          <w:bCs/>
          <w:i/>
          <w:color w:val="000000"/>
          <w:szCs w:val="24"/>
        </w:rPr>
      </w:pPr>
      <w:r w:rsidRPr="005202F5">
        <w:rPr>
          <w:rFonts w:ascii="Times New Roman" w:hAnsi="Times New Roman"/>
          <w:bCs/>
          <w:i/>
          <w:color w:val="000000"/>
          <w:szCs w:val="24"/>
        </w:rPr>
        <w:t>Qualora più operatori economici partecipino alla presente procedura sotto forma di raggruppamento, comprese le associazioni temporanee, ciascuno di essi è tenuto a presentare un DGUE distinto contenente tutte le informazioni richieste alle singole imprese dal presente Disciplinare.</w:t>
      </w:r>
    </w:p>
    <w:p w:rsidR="00F01CBD" w:rsidRDefault="00F01CBD" w:rsidP="00B94C8E">
      <w:pPr>
        <w:pStyle w:val="Testonormale"/>
        <w:jc w:val="both"/>
        <w:rPr>
          <w:rFonts w:ascii="Times New Roman" w:hAnsi="Times New Roman"/>
          <w:sz w:val="24"/>
          <w:szCs w:val="24"/>
        </w:rPr>
      </w:pPr>
    </w:p>
    <w:p w:rsidR="00F01CBD" w:rsidRDefault="00F01CBD" w:rsidP="00B94C8E">
      <w:pPr>
        <w:pStyle w:val="Testonormale"/>
        <w:jc w:val="both"/>
        <w:rPr>
          <w:rFonts w:ascii="Times New Roman" w:hAnsi="Times New Roman"/>
          <w:sz w:val="24"/>
          <w:szCs w:val="24"/>
        </w:rPr>
      </w:pPr>
    </w:p>
    <w:p w:rsidR="00F01CBD" w:rsidRDefault="00F01CBD" w:rsidP="00B94C8E">
      <w:pPr>
        <w:pStyle w:val="Testonormale"/>
        <w:jc w:val="both"/>
        <w:rPr>
          <w:rFonts w:ascii="Times New Roman" w:hAnsi="Times New Roman"/>
          <w:sz w:val="24"/>
          <w:szCs w:val="24"/>
        </w:rPr>
      </w:pPr>
    </w:p>
    <w:p w:rsidR="00B94C8E" w:rsidRPr="000D680D" w:rsidRDefault="00B94C8E" w:rsidP="00F01CBD">
      <w:pPr>
        <w:pStyle w:val="Testonormale"/>
        <w:numPr>
          <w:ilvl w:val="0"/>
          <w:numId w:val="24"/>
        </w:numPr>
        <w:jc w:val="both"/>
        <w:rPr>
          <w:rFonts w:ascii="Times New Roman" w:hAnsi="Times New Roman"/>
          <w:sz w:val="24"/>
          <w:szCs w:val="24"/>
        </w:rPr>
      </w:pPr>
      <w:r w:rsidRPr="000D680D">
        <w:rPr>
          <w:rFonts w:ascii="Times New Roman" w:hAnsi="Times New Roman"/>
          <w:sz w:val="24"/>
          <w:szCs w:val="24"/>
        </w:rPr>
        <w:t>Dichiarazioni in forma semplice, non autenticata, successivamente verificabili, rese ai sensi del DPR 445/2000, con la quale il titolare o del  legale rappresentante della Società dichiara</w:t>
      </w:r>
      <w:r w:rsidRPr="000D680D">
        <w:rPr>
          <w:rFonts w:ascii="Times New Roman" w:hAnsi="Times New Roman"/>
          <w:b/>
          <w:sz w:val="24"/>
          <w:szCs w:val="24"/>
        </w:rPr>
        <w:t>:</w:t>
      </w:r>
    </w:p>
    <w:p w:rsidR="00B94C8E" w:rsidRPr="00944E44" w:rsidRDefault="00B94C8E" w:rsidP="00B94C8E">
      <w:pPr>
        <w:pStyle w:val="Paragrafoelenco"/>
        <w:numPr>
          <w:ilvl w:val="0"/>
          <w:numId w:val="10"/>
        </w:numPr>
        <w:contextualSpacing/>
        <w:jc w:val="both"/>
        <w:rPr>
          <w:sz w:val="24"/>
          <w:szCs w:val="24"/>
        </w:rPr>
      </w:pPr>
      <w:r w:rsidRPr="000D680D">
        <w:rPr>
          <w:snapToGrid w:val="0"/>
          <w:sz w:val="24"/>
          <w:szCs w:val="24"/>
        </w:rPr>
        <w:t>L’iscrizione nel registro delle imprese della Camera di Commercio, ovvero presso i registri professionali dello Stato di provenienza, con indicazione di quanto segue: sede della C.C.I.A.A., n. di iscrizione, data di iscrizione, oggetto, forma giuridica, termine di durata, organi di amministrazione, cariche sociali amministrative e tecniche;</w:t>
      </w:r>
    </w:p>
    <w:p w:rsidR="00B94C8E" w:rsidRPr="00B94C8E" w:rsidRDefault="00B94C8E" w:rsidP="00B94C8E">
      <w:pPr>
        <w:pStyle w:val="Paragrafoelenco"/>
        <w:numPr>
          <w:ilvl w:val="0"/>
          <w:numId w:val="10"/>
        </w:numPr>
        <w:contextualSpacing/>
        <w:jc w:val="both"/>
        <w:rPr>
          <w:sz w:val="24"/>
        </w:rPr>
      </w:pPr>
      <w:r w:rsidRPr="00B94C8E">
        <w:rPr>
          <w:snapToGrid w:val="0"/>
          <w:sz w:val="24"/>
          <w:szCs w:val="24"/>
        </w:rPr>
        <w:t xml:space="preserve"> </w:t>
      </w:r>
      <w:r w:rsidRPr="00B94C8E">
        <w:rPr>
          <w:sz w:val="24"/>
        </w:rPr>
        <w:t xml:space="preserve">di accettare, senza condizione o riserva alcuna, tutte le norme e disposizioni contenute nel presente disciplinare, nel capitolato </w:t>
      </w:r>
      <w:r>
        <w:rPr>
          <w:sz w:val="24"/>
        </w:rPr>
        <w:t>speciale d’appalto</w:t>
      </w:r>
      <w:r w:rsidRPr="00B94C8E">
        <w:rPr>
          <w:sz w:val="24"/>
        </w:rPr>
        <w:t xml:space="preserve"> e relativi allegati;</w:t>
      </w:r>
    </w:p>
    <w:p w:rsidR="00B94C8E" w:rsidRPr="000D680D" w:rsidRDefault="00B94C8E" w:rsidP="00B94C8E">
      <w:pPr>
        <w:pStyle w:val="Paragrafoelenco"/>
        <w:numPr>
          <w:ilvl w:val="0"/>
          <w:numId w:val="10"/>
        </w:numPr>
        <w:contextualSpacing/>
        <w:jc w:val="both"/>
        <w:rPr>
          <w:sz w:val="24"/>
        </w:rPr>
      </w:pPr>
      <w:r>
        <w:rPr>
          <w:sz w:val="24"/>
        </w:rPr>
        <w:t>d</w:t>
      </w:r>
      <w:r w:rsidRPr="000D680D">
        <w:rPr>
          <w:sz w:val="24"/>
        </w:rPr>
        <w:t>i essere iscritto agli Enti Previdenziali con il relativo numero di posizione e di essere in regola con i relativi versamenti;</w:t>
      </w:r>
    </w:p>
    <w:p w:rsidR="00B94C8E" w:rsidRPr="000D680D" w:rsidRDefault="00B94C8E" w:rsidP="00B94C8E">
      <w:pPr>
        <w:pStyle w:val="Paragrafoelenco"/>
        <w:numPr>
          <w:ilvl w:val="0"/>
          <w:numId w:val="10"/>
        </w:numPr>
        <w:contextualSpacing/>
        <w:jc w:val="both"/>
        <w:rPr>
          <w:sz w:val="24"/>
        </w:rPr>
      </w:pPr>
      <w:r>
        <w:rPr>
          <w:sz w:val="24"/>
        </w:rPr>
        <w:t>d</w:t>
      </w:r>
      <w:r w:rsidRPr="000D680D">
        <w:rPr>
          <w:sz w:val="24"/>
        </w:rPr>
        <w:t xml:space="preserve">i applicare a favore dei lavoratori dipendenti condizioni giuridiche retributive non inferiori a quelle risultanti dai contratti di lavoro; </w:t>
      </w:r>
    </w:p>
    <w:p w:rsidR="00B94C8E" w:rsidRPr="00A85E3E" w:rsidRDefault="00B94C8E" w:rsidP="00B94C8E">
      <w:pPr>
        <w:pStyle w:val="Paragrafoelenco"/>
        <w:numPr>
          <w:ilvl w:val="0"/>
          <w:numId w:val="10"/>
        </w:numPr>
        <w:contextualSpacing/>
        <w:jc w:val="both"/>
        <w:rPr>
          <w:sz w:val="24"/>
        </w:rPr>
      </w:pPr>
      <w:r w:rsidRPr="00A85E3E">
        <w:rPr>
          <w:sz w:val="24"/>
        </w:rPr>
        <w:t xml:space="preserve">di non essersi avvalso dei piani individuali di emersione, o che il periodo di emersione si è concluso (L. 383/2001 e </w:t>
      </w:r>
      <w:proofErr w:type="spellStart"/>
      <w:r w:rsidRPr="00A85E3E">
        <w:rPr>
          <w:sz w:val="24"/>
        </w:rPr>
        <w:t>s.m.i.</w:t>
      </w:r>
      <w:proofErr w:type="spellEnd"/>
      <w:r w:rsidRPr="00A85E3E">
        <w:rPr>
          <w:sz w:val="24"/>
        </w:rPr>
        <w:t>);</w:t>
      </w:r>
    </w:p>
    <w:p w:rsidR="00B94C8E" w:rsidRPr="000D680D" w:rsidRDefault="00B94C8E" w:rsidP="00B94C8E">
      <w:pPr>
        <w:pStyle w:val="Paragrafoelenco"/>
        <w:numPr>
          <w:ilvl w:val="0"/>
          <w:numId w:val="10"/>
        </w:numPr>
        <w:contextualSpacing/>
        <w:jc w:val="both"/>
        <w:rPr>
          <w:sz w:val="24"/>
        </w:rPr>
      </w:pPr>
      <w:r w:rsidRPr="000D680D">
        <w:rPr>
          <w:sz w:val="24"/>
        </w:rPr>
        <w:t xml:space="preserve">di aver ottemperato alle norme di legge sul lavoro per i disabili di cui all’art. 17 della L. 68/99;  </w:t>
      </w:r>
    </w:p>
    <w:p w:rsidR="00B94C8E" w:rsidRPr="000D680D" w:rsidRDefault="00B94C8E" w:rsidP="00B94C8E">
      <w:pPr>
        <w:pStyle w:val="Paragrafoelenco"/>
        <w:numPr>
          <w:ilvl w:val="0"/>
          <w:numId w:val="10"/>
        </w:numPr>
        <w:contextualSpacing/>
        <w:jc w:val="both"/>
        <w:rPr>
          <w:snapToGrid w:val="0"/>
          <w:sz w:val="24"/>
        </w:rPr>
      </w:pPr>
      <w:r w:rsidRPr="000D680D">
        <w:rPr>
          <w:snapToGrid w:val="0"/>
          <w:sz w:val="24"/>
        </w:rPr>
        <w:t>di essere informato, ai sensi e per gli effetti dell’art. 13 della legge 196/2003, che i dati personali raccolti saranno trattati, anche con strumenti informatici, esclusivamente nell’ambito del procedimento per il quale la presente dichiarazione viene resa.</w:t>
      </w:r>
    </w:p>
    <w:p w:rsidR="00B94C8E" w:rsidRPr="000D680D" w:rsidRDefault="00B94C8E" w:rsidP="00B94C8E">
      <w:pPr>
        <w:pStyle w:val="Paragrafoelenco"/>
        <w:numPr>
          <w:ilvl w:val="0"/>
          <w:numId w:val="10"/>
        </w:numPr>
        <w:contextualSpacing/>
        <w:jc w:val="both"/>
        <w:rPr>
          <w:snapToGrid w:val="0"/>
          <w:sz w:val="24"/>
        </w:rPr>
      </w:pPr>
      <w:r w:rsidRPr="000D680D">
        <w:rPr>
          <w:snapToGrid w:val="0"/>
          <w:sz w:val="24"/>
        </w:rPr>
        <w:t>di essere a conoscenza che in caso di aggiudicazione tutte le spese inerenti e conseguenti alla stipula del contratto, diritti di segreteria, imposta di registro, spese di agenzia e bolli sono a carico dell’impresa;</w:t>
      </w:r>
    </w:p>
    <w:p w:rsidR="00D01959" w:rsidRDefault="00B94C8E" w:rsidP="00B94C8E">
      <w:pPr>
        <w:pStyle w:val="Paragrafoelenco"/>
        <w:numPr>
          <w:ilvl w:val="0"/>
          <w:numId w:val="10"/>
        </w:numPr>
        <w:contextualSpacing/>
        <w:jc w:val="both"/>
        <w:rPr>
          <w:snapToGrid w:val="0"/>
          <w:sz w:val="24"/>
        </w:rPr>
      </w:pPr>
      <w:r w:rsidRPr="000D680D">
        <w:rPr>
          <w:snapToGrid w:val="0"/>
          <w:sz w:val="24"/>
        </w:rPr>
        <w:t xml:space="preserve">di aver preso visione del Codice di comportamento dei dipendenti pubblici di cui al DPR 62/2013 e del “Codice di comportamento del Comune di Sorrento” approvato con DGM n. 10 del 30/01/2014 Art. 54, comma 5, </w:t>
      </w:r>
      <w:proofErr w:type="spellStart"/>
      <w:r w:rsidRPr="000D680D">
        <w:rPr>
          <w:snapToGrid w:val="0"/>
          <w:sz w:val="24"/>
        </w:rPr>
        <w:t>D.Lgs.</w:t>
      </w:r>
      <w:proofErr w:type="spellEnd"/>
      <w:r w:rsidRPr="000D680D">
        <w:rPr>
          <w:snapToGrid w:val="0"/>
          <w:sz w:val="24"/>
        </w:rPr>
        <w:t xml:space="preserve"> n. 165/2001</w:t>
      </w:r>
      <w:bookmarkStart w:id="13" w:name="_GoBack"/>
      <w:bookmarkEnd w:id="13"/>
      <w:r w:rsidRPr="000D680D">
        <w:rPr>
          <w:snapToGrid w:val="0"/>
          <w:sz w:val="24"/>
        </w:rPr>
        <w:t xml:space="preserve"> e </w:t>
      </w:r>
      <w:proofErr w:type="spellStart"/>
      <w:r w:rsidRPr="000D680D">
        <w:rPr>
          <w:snapToGrid w:val="0"/>
          <w:sz w:val="24"/>
        </w:rPr>
        <w:t>s.m.i.</w:t>
      </w:r>
      <w:proofErr w:type="spellEnd"/>
      <w:r w:rsidRPr="000D680D">
        <w:rPr>
          <w:snapToGrid w:val="0"/>
          <w:sz w:val="24"/>
        </w:rPr>
        <w:t xml:space="preserve">, pubblicato sul sito internet istituzionale, nella Sezione “Amministrazione trasparente” e di obbligarsi a rispettare le norme comportamentali contenute nei sopracitati codici, e far rispettare le stesse ai propri dipendenti </w:t>
      </w:r>
    </w:p>
    <w:p w:rsidR="00B94C8E" w:rsidRPr="00944E44" w:rsidRDefault="00B94C8E" w:rsidP="00944E44">
      <w:pPr>
        <w:pStyle w:val="Paragrafoelenco"/>
        <w:ind w:left="720"/>
        <w:contextualSpacing/>
        <w:jc w:val="both"/>
        <w:rPr>
          <w:snapToGrid w:val="0"/>
          <w:sz w:val="24"/>
        </w:rPr>
      </w:pPr>
      <w:r w:rsidRPr="00944E44">
        <w:rPr>
          <w:snapToGrid w:val="0"/>
          <w:sz w:val="24"/>
        </w:rPr>
        <w:t>e collaboratori, pena la risoluzione del contratto in caso di violazione degli obblighi ivi previsti;</w:t>
      </w:r>
    </w:p>
    <w:p w:rsidR="00B94C8E" w:rsidRPr="00D01959" w:rsidRDefault="00B94C8E" w:rsidP="00D01959">
      <w:pPr>
        <w:pStyle w:val="Paragrafoelenco"/>
        <w:numPr>
          <w:ilvl w:val="0"/>
          <w:numId w:val="10"/>
        </w:numPr>
        <w:contextualSpacing/>
        <w:jc w:val="both"/>
        <w:rPr>
          <w:snapToGrid w:val="0"/>
          <w:sz w:val="24"/>
        </w:rPr>
      </w:pPr>
      <w:r w:rsidRPr="000D680D">
        <w:rPr>
          <w:snapToGrid w:val="0"/>
          <w:sz w:val="24"/>
        </w:rPr>
        <w:t xml:space="preserve">di aver preso esatta cognizione della natura del servizio e di tutte le circostanze generali e particolari che possono influire sulla sua esecuzione, di possedere le necessarie attrezzature per </w:t>
      </w:r>
    </w:p>
    <w:p w:rsidR="00B94C8E" w:rsidRDefault="00B94C8E" w:rsidP="00B94C8E">
      <w:pPr>
        <w:ind w:left="708"/>
        <w:contextualSpacing/>
        <w:jc w:val="both"/>
        <w:rPr>
          <w:snapToGrid w:val="0"/>
        </w:rPr>
      </w:pPr>
      <w:r w:rsidRPr="00B94C8E">
        <w:rPr>
          <w:snapToGrid w:val="0"/>
        </w:rPr>
        <w:t>l’esecuzione del servizio e di aver ritenuto le condizioni del servizio stesso tali da consentire l'offerta;</w:t>
      </w:r>
    </w:p>
    <w:p w:rsidR="00F01CBD" w:rsidRDefault="00F01CBD" w:rsidP="00B94C8E">
      <w:pPr>
        <w:ind w:left="708"/>
        <w:contextualSpacing/>
        <w:jc w:val="both"/>
        <w:rPr>
          <w:snapToGrid w:val="0"/>
        </w:rPr>
      </w:pPr>
    </w:p>
    <w:p w:rsidR="00ED61FA" w:rsidRPr="007613F0" w:rsidRDefault="00F01CBD" w:rsidP="00F01CBD">
      <w:pPr>
        <w:pStyle w:val="Paragrafoelenco"/>
        <w:numPr>
          <w:ilvl w:val="0"/>
          <w:numId w:val="22"/>
        </w:numPr>
        <w:autoSpaceDE w:val="0"/>
        <w:autoSpaceDN w:val="0"/>
        <w:adjustRightInd w:val="0"/>
        <w:jc w:val="both"/>
        <w:rPr>
          <w:snapToGrid w:val="0"/>
          <w:sz w:val="24"/>
        </w:rPr>
      </w:pPr>
      <w:r w:rsidRPr="00F01CBD">
        <w:rPr>
          <w:snapToGrid w:val="0"/>
          <w:sz w:val="24"/>
        </w:rPr>
        <w:t xml:space="preserve">di aver già </w:t>
      </w:r>
      <w:r w:rsidRPr="007613F0">
        <w:rPr>
          <w:snapToGrid w:val="0"/>
          <w:sz w:val="24"/>
        </w:rPr>
        <w:t xml:space="preserve">prestato nel triennio precedente a quello di invio della Richiesta di Offerta (anni 2015, 2016 e 2017) servizi analoghi a quello oggetto della presente procedura o comunque servizi in ambito scolastico o extra scolastico rivolti ai minori, sia attinenti alla sfera educativa/ricreativa che di semplice assistenza e/o custodia, in favore di enti pubblici o soggetti privati. I servizi effettuati a favore di privati saranno provati, in caso di aggiudicazione, tramite dichiarazioni rilasciate all'operatore economico concorrente dai privati stessi o, in mancanza, dichiarate dallo stesso concorrente, </w:t>
      </w:r>
      <w:r w:rsidR="00ED61FA" w:rsidRPr="007613F0">
        <w:rPr>
          <w:rFonts w:ascii="Times" w:eastAsia="Times" w:hAnsi="Times"/>
          <w:snapToGrid w:val="0"/>
          <w:sz w:val="24"/>
        </w:rPr>
        <w:t>indicando dettagliatamente il committente ed il periodo della fornitura;</w:t>
      </w:r>
    </w:p>
    <w:p w:rsidR="00F9441B" w:rsidRPr="007613F0" w:rsidRDefault="00F9441B" w:rsidP="00F9441B">
      <w:pPr>
        <w:pStyle w:val="Paragrafoelenco"/>
        <w:autoSpaceDE w:val="0"/>
        <w:autoSpaceDN w:val="0"/>
        <w:adjustRightInd w:val="0"/>
        <w:ind w:left="720"/>
        <w:jc w:val="both"/>
        <w:rPr>
          <w:snapToGrid w:val="0"/>
          <w:sz w:val="24"/>
        </w:rPr>
      </w:pPr>
    </w:p>
    <w:p w:rsidR="00F9441B" w:rsidRPr="00F9441B" w:rsidRDefault="00F9441B" w:rsidP="00F9441B">
      <w:pPr>
        <w:pStyle w:val="Paragrafoelenco"/>
        <w:numPr>
          <w:ilvl w:val="0"/>
          <w:numId w:val="22"/>
        </w:numPr>
        <w:autoSpaceDE w:val="0"/>
        <w:autoSpaceDN w:val="0"/>
        <w:adjustRightInd w:val="0"/>
        <w:jc w:val="both"/>
        <w:rPr>
          <w:snapToGrid w:val="0"/>
          <w:sz w:val="24"/>
        </w:rPr>
      </w:pPr>
      <w:r w:rsidRPr="00F9441B">
        <w:rPr>
          <w:snapToGrid w:val="0"/>
          <w:sz w:val="24"/>
        </w:rPr>
        <w:t xml:space="preserve">dichiarazione con la quale si attesta che nei propri confronti non sussistono le cause di divieto, di decadenza o di sospensione di cui all’art. 67 D. </w:t>
      </w:r>
      <w:proofErr w:type="spellStart"/>
      <w:r w:rsidRPr="00F9441B">
        <w:rPr>
          <w:snapToGrid w:val="0"/>
          <w:sz w:val="24"/>
        </w:rPr>
        <w:t>Lgs</w:t>
      </w:r>
      <w:proofErr w:type="spellEnd"/>
      <w:r w:rsidRPr="00F9441B">
        <w:rPr>
          <w:snapToGrid w:val="0"/>
          <w:sz w:val="24"/>
        </w:rPr>
        <w:t>. n. 159/2011;</w:t>
      </w:r>
    </w:p>
    <w:p w:rsidR="00F9441B" w:rsidRPr="00F9441B" w:rsidRDefault="00F9441B" w:rsidP="00F9441B">
      <w:pPr>
        <w:autoSpaceDE w:val="0"/>
        <w:autoSpaceDN w:val="0"/>
        <w:adjustRightInd w:val="0"/>
        <w:ind w:left="360"/>
        <w:jc w:val="both"/>
        <w:rPr>
          <w:snapToGrid w:val="0"/>
          <w:highlight w:val="yellow"/>
        </w:rPr>
      </w:pPr>
    </w:p>
    <w:p w:rsidR="00F01CBD" w:rsidRDefault="00F01CBD" w:rsidP="00F01CBD">
      <w:pPr>
        <w:pStyle w:val="Paragrafoelenco"/>
        <w:ind w:left="720"/>
        <w:jc w:val="both"/>
        <w:rPr>
          <w:snapToGrid w:val="0"/>
          <w:sz w:val="24"/>
        </w:rPr>
      </w:pPr>
    </w:p>
    <w:p w:rsidR="00B94C8E" w:rsidRDefault="00B94C8E" w:rsidP="00B94C8E">
      <w:pPr>
        <w:pStyle w:val="Paragrafoelenco"/>
        <w:numPr>
          <w:ilvl w:val="0"/>
          <w:numId w:val="10"/>
        </w:numPr>
        <w:jc w:val="both"/>
        <w:rPr>
          <w:snapToGrid w:val="0"/>
          <w:sz w:val="24"/>
        </w:rPr>
      </w:pPr>
      <w:r w:rsidRPr="0079313D">
        <w:rPr>
          <w:snapToGrid w:val="0"/>
          <w:sz w:val="24"/>
        </w:rPr>
        <w:t>Dichi</w:t>
      </w:r>
      <w:r w:rsidR="00F01CBD">
        <w:rPr>
          <w:snapToGrid w:val="0"/>
          <w:sz w:val="24"/>
        </w:rPr>
        <w:t xml:space="preserve">arazione, rilasciata da almeno </w:t>
      </w:r>
      <w:r w:rsidRPr="0079313D">
        <w:rPr>
          <w:snapToGrid w:val="0"/>
          <w:sz w:val="24"/>
        </w:rPr>
        <w:t>u</w:t>
      </w:r>
      <w:r w:rsidR="00F01CBD">
        <w:rPr>
          <w:snapToGrid w:val="0"/>
          <w:sz w:val="24"/>
        </w:rPr>
        <w:t>n</w:t>
      </w:r>
      <w:r w:rsidRPr="0079313D">
        <w:rPr>
          <w:snapToGrid w:val="0"/>
          <w:sz w:val="24"/>
        </w:rPr>
        <w:t xml:space="preserve"> Istitut</w:t>
      </w:r>
      <w:r w:rsidR="00F01CBD">
        <w:rPr>
          <w:snapToGrid w:val="0"/>
          <w:sz w:val="24"/>
        </w:rPr>
        <w:t>o</w:t>
      </w:r>
      <w:r w:rsidRPr="0079313D">
        <w:rPr>
          <w:snapToGrid w:val="0"/>
          <w:sz w:val="24"/>
        </w:rPr>
        <w:t xml:space="preserve"> bancari</w:t>
      </w:r>
      <w:r w:rsidR="009F4B4A">
        <w:rPr>
          <w:snapToGrid w:val="0"/>
          <w:sz w:val="24"/>
        </w:rPr>
        <w:t>o</w:t>
      </w:r>
      <w:r w:rsidRPr="0079313D">
        <w:rPr>
          <w:snapToGrid w:val="0"/>
          <w:sz w:val="24"/>
        </w:rPr>
        <w:t xml:space="preserve"> o Intermediari</w:t>
      </w:r>
      <w:r w:rsidR="009F4B4A">
        <w:rPr>
          <w:snapToGrid w:val="0"/>
          <w:sz w:val="24"/>
        </w:rPr>
        <w:t>o autorizzato</w:t>
      </w:r>
      <w:r w:rsidRPr="0079313D">
        <w:rPr>
          <w:snapToGrid w:val="0"/>
          <w:sz w:val="24"/>
        </w:rPr>
        <w:t xml:space="preserve"> ai sensi del D.lgs. 385/93, la quale attesti che l’impresa ha sempre fatto fronte ai suoi impegni con regolarità e puntualità;</w:t>
      </w:r>
    </w:p>
    <w:p w:rsidR="00B94C8E" w:rsidRPr="00081DD0" w:rsidRDefault="00B94C8E" w:rsidP="00B94C8E">
      <w:pPr>
        <w:contextualSpacing/>
        <w:jc w:val="both"/>
        <w:rPr>
          <w:snapToGrid w:val="0"/>
        </w:rPr>
      </w:pPr>
    </w:p>
    <w:p w:rsidR="00B94C8E" w:rsidRPr="000D680D" w:rsidRDefault="00B94C8E" w:rsidP="00B94C8E">
      <w:pPr>
        <w:ind w:left="360" w:firstLine="348"/>
        <w:contextualSpacing/>
        <w:jc w:val="both"/>
        <w:rPr>
          <w:rFonts w:ascii="Times New Roman" w:hAnsi="Times New Roman"/>
          <w:snapToGrid w:val="0"/>
        </w:rPr>
      </w:pPr>
      <w:r w:rsidRPr="000D680D">
        <w:rPr>
          <w:rFonts w:ascii="Times New Roman" w:hAnsi="Times New Roman"/>
          <w:snapToGrid w:val="0"/>
        </w:rPr>
        <w:t>- PASSOE rilasciato dal sistema AVCPASS;</w:t>
      </w:r>
    </w:p>
    <w:p w:rsidR="00B94C8E" w:rsidRPr="000D680D" w:rsidRDefault="00B94C8E" w:rsidP="00B94C8E">
      <w:pPr>
        <w:autoSpaceDE w:val="0"/>
        <w:autoSpaceDN w:val="0"/>
        <w:adjustRightInd w:val="0"/>
        <w:jc w:val="both"/>
        <w:rPr>
          <w:rFonts w:ascii="Times New Roman" w:hAnsi="Times New Roman"/>
          <w:b/>
          <w:bCs/>
          <w:szCs w:val="24"/>
        </w:rPr>
      </w:pPr>
    </w:p>
    <w:p w:rsidR="00B94C8E" w:rsidRPr="000D680D" w:rsidRDefault="00B94C8E" w:rsidP="00B94C8E">
      <w:pPr>
        <w:autoSpaceDE w:val="0"/>
        <w:autoSpaceDN w:val="0"/>
        <w:adjustRightInd w:val="0"/>
        <w:ind w:firstLine="708"/>
        <w:jc w:val="both"/>
        <w:rPr>
          <w:rFonts w:ascii="Times New Roman" w:hAnsi="Times New Roman"/>
          <w:bCs/>
          <w:szCs w:val="24"/>
        </w:rPr>
      </w:pPr>
      <w:r w:rsidRPr="000D680D">
        <w:rPr>
          <w:rFonts w:ascii="Times New Roman" w:hAnsi="Times New Roman"/>
          <w:bCs/>
          <w:szCs w:val="24"/>
        </w:rPr>
        <w:t>- Garanzia pari al 2% dell’importo posto a base di gara, da costituirsi secondo le modalità di seguito indicate</w:t>
      </w:r>
      <w:r w:rsidRPr="000D680D">
        <w:rPr>
          <w:rFonts w:ascii="Times New Roman" w:hAnsi="Times New Roman"/>
          <w:szCs w:val="24"/>
        </w:rPr>
        <w:t>:</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 xml:space="preserve">a) La garanzia dovrà essere costituita ai sensi dell’art. 93 del </w:t>
      </w:r>
      <w:proofErr w:type="spellStart"/>
      <w:r w:rsidRPr="000D680D">
        <w:rPr>
          <w:rFonts w:ascii="Times New Roman" w:hAnsi="Times New Roman"/>
          <w:szCs w:val="24"/>
        </w:rPr>
        <w:t>D.Lgs</w:t>
      </w:r>
      <w:proofErr w:type="spellEnd"/>
      <w:r w:rsidRPr="000D680D">
        <w:rPr>
          <w:rFonts w:ascii="Times New Roman" w:hAnsi="Times New Roman"/>
          <w:szCs w:val="24"/>
        </w:rPr>
        <w:t xml:space="preserve"> 50/2016</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b) La garanzia deve prevedere espressamente, a pena di esclusione, le seguenti clausole:</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b1) rinuncia al beneficio della preventiva escussione del debitore principale;</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b2) la rinuncia all’eccezione di cui all’articolo 1957 (</w:t>
      </w:r>
      <w:r w:rsidRPr="000D680D">
        <w:rPr>
          <w:rFonts w:ascii="Times New Roman" w:hAnsi="Times New Roman"/>
          <w:i/>
          <w:iCs/>
          <w:szCs w:val="24"/>
        </w:rPr>
        <w:t>Scadenza dell’obbligazione principale</w:t>
      </w:r>
      <w:r w:rsidRPr="000D680D">
        <w:rPr>
          <w:rFonts w:ascii="Times New Roman" w:hAnsi="Times New Roman"/>
          <w:szCs w:val="24"/>
        </w:rPr>
        <w:t>), comma 2, del codice civile;</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b3) l’operatività della garanzia medesima entro quindici giorni, a semplice richiesta scritta dell’amministrazione.</w:t>
      </w:r>
    </w:p>
    <w:p w:rsidR="00B94C8E"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b4) validità per almeno centottanta giorni dalla data di presentazione dell’offerta;</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 xml:space="preserve">b5) l’impegno del fideiussore a rilasciare la garanzia per l’esecuzione del contratto di cui all’articolo 103 del </w:t>
      </w:r>
      <w:proofErr w:type="spellStart"/>
      <w:r w:rsidRPr="000D680D">
        <w:rPr>
          <w:rFonts w:ascii="Times New Roman" w:hAnsi="Times New Roman"/>
          <w:szCs w:val="24"/>
        </w:rPr>
        <w:t>D.Lgs.</w:t>
      </w:r>
      <w:proofErr w:type="spellEnd"/>
      <w:r w:rsidRPr="000D680D">
        <w:rPr>
          <w:rFonts w:ascii="Times New Roman" w:hAnsi="Times New Roman"/>
          <w:szCs w:val="24"/>
        </w:rPr>
        <w:t xml:space="preserve"> 50/2016, qualora l’offerente risultasse affidatario.</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c) La garanzia copre la mancata sottoscrizione del contratto per fatto dell’affidatario, ed è svincolata per l’aggiudicatario automaticamente al momento della sottoscrizione del contratto.</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 xml:space="preserve">d) L’importo della garanzia è ridotto del cinquanta per cento per i concorrenti ai quali è stata rilasciata, da organismi accreditati, ai sensi delle norme europee della serie UNI CEI EN 45000, la certificazione del sistema di qualità conforme alle norme europee della serie UNI CEI ISO 9000/1, ovvero la dichiarazione della presenza di elementi significativi e tra loro correlati di tale sistema. </w:t>
      </w:r>
      <w:r w:rsidRPr="000D680D">
        <w:rPr>
          <w:rFonts w:ascii="Times New Roman" w:hAnsi="Times New Roman"/>
          <w:b/>
          <w:bCs/>
          <w:szCs w:val="24"/>
        </w:rPr>
        <w:t>In</w:t>
      </w:r>
      <w:r w:rsidRPr="000D680D">
        <w:rPr>
          <w:rFonts w:ascii="Times New Roman" w:hAnsi="Times New Roman"/>
          <w:szCs w:val="24"/>
        </w:rPr>
        <w:t xml:space="preserve"> </w:t>
      </w:r>
      <w:r w:rsidRPr="000D680D">
        <w:rPr>
          <w:rFonts w:ascii="Times New Roman" w:hAnsi="Times New Roman"/>
          <w:b/>
          <w:bCs/>
          <w:szCs w:val="24"/>
        </w:rPr>
        <w:t>tal caso il concorrente dovrà produrre un’apposita dichiarazione con la quale indicherà il possesso del requisito da inserire nella busta n. A contenente la documentazione amministrativa.</w:t>
      </w:r>
    </w:p>
    <w:p w:rsidR="00B94C8E" w:rsidRPr="000D680D" w:rsidRDefault="00B94C8E" w:rsidP="00B94C8E">
      <w:pPr>
        <w:autoSpaceDE w:val="0"/>
        <w:autoSpaceDN w:val="0"/>
        <w:adjustRightInd w:val="0"/>
        <w:jc w:val="both"/>
        <w:rPr>
          <w:rFonts w:ascii="Times New Roman" w:hAnsi="Times New Roman"/>
          <w:szCs w:val="24"/>
          <w:highlight w:val="yellow"/>
        </w:rPr>
      </w:pPr>
      <w:r w:rsidRPr="000D680D">
        <w:rPr>
          <w:rFonts w:ascii="Times New Roman" w:hAnsi="Times New Roman"/>
          <w:szCs w:val="24"/>
        </w:rPr>
        <w:t>e) L’amministrazione, nell’atto con cui comunica l’aggiudicazione ai non aggiudicatari, provvede contestualmente, nei loro confronti, allo svincolo della garanzia, tempestivamente e comunque entro un termine non superiore a trenta giorni dall’aggiudicazione, anche quando non sia ancora scaduto il termine di validità della garanzia.</w:t>
      </w:r>
    </w:p>
    <w:p w:rsidR="00B94C8E" w:rsidRPr="000D680D"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t xml:space="preserve">f) Nel caso di partecipazione alla gara di un costituendo raggruppamento di imprese, la polizza fideiussoria/fideiussione bancaria mediante la quale viene costituita la garanzia provvisoria deve essere necessariamente intestata, </w:t>
      </w:r>
      <w:r w:rsidRPr="000D680D">
        <w:rPr>
          <w:rFonts w:ascii="Times New Roman" w:hAnsi="Times New Roman"/>
          <w:b/>
          <w:bCs/>
          <w:szCs w:val="24"/>
        </w:rPr>
        <w:t>a pena di esclusione</w:t>
      </w:r>
      <w:r w:rsidRPr="000D680D">
        <w:rPr>
          <w:rFonts w:ascii="Times New Roman" w:hAnsi="Times New Roman"/>
          <w:szCs w:val="24"/>
        </w:rPr>
        <w:t xml:space="preserve">, sia all’impresa designata capogruppo, sia alla/e mandante/i, ossia a tutte le imprese </w:t>
      </w:r>
      <w:proofErr w:type="spellStart"/>
      <w:r w:rsidRPr="000D680D">
        <w:rPr>
          <w:rFonts w:ascii="Times New Roman" w:hAnsi="Times New Roman"/>
          <w:szCs w:val="24"/>
        </w:rPr>
        <w:t>associande</w:t>
      </w:r>
      <w:proofErr w:type="spellEnd"/>
      <w:r w:rsidRPr="000D680D">
        <w:rPr>
          <w:rFonts w:ascii="Times New Roman" w:hAnsi="Times New Roman"/>
          <w:szCs w:val="24"/>
        </w:rPr>
        <w:t xml:space="preserve"> e </w:t>
      </w:r>
      <w:r w:rsidRPr="000D680D">
        <w:rPr>
          <w:rFonts w:ascii="Times New Roman" w:hAnsi="Times New Roman"/>
          <w:b/>
          <w:bCs/>
          <w:szCs w:val="24"/>
        </w:rPr>
        <w:t xml:space="preserve">deve </w:t>
      </w:r>
      <w:r w:rsidRPr="000D680D">
        <w:rPr>
          <w:rFonts w:ascii="Times New Roman" w:hAnsi="Times New Roman"/>
          <w:szCs w:val="24"/>
        </w:rPr>
        <w:t>essere sottoscritta da tutte le imprese che costituiscono o andranno a costituire il raggruppamento.</w:t>
      </w:r>
    </w:p>
    <w:p w:rsidR="00D01959" w:rsidRDefault="00D01959" w:rsidP="00B94C8E">
      <w:pPr>
        <w:autoSpaceDE w:val="0"/>
        <w:autoSpaceDN w:val="0"/>
        <w:adjustRightInd w:val="0"/>
        <w:jc w:val="both"/>
        <w:rPr>
          <w:rFonts w:ascii="Times New Roman" w:hAnsi="Times New Roman"/>
          <w:szCs w:val="24"/>
        </w:rPr>
      </w:pPr>
    </w:p>
    <w:p w:rsidR="00B94C8E" w:rsidRDefault="00B94C8E" w:rsidP="00D01959">
      <w:pPr>
        <w:autoSpaceDE w:val="0"/>
        <w:autoSpaceDN w:val="0"/>
        <w:adjustRightInd w:val="0"/>
        <w:jc w:val="both"/>
        <w:rPr>
          <w:rFonts w:ascii="Times New Roman" w:hAnsi="Times New Roman"/>
          <w:szCs w:val="24"/>
        </w:rPr>
      </w:pPr>
      <w:r w:rsidRPr="000D680D">
        <w:rPr>
          <w:rFonts w:ascii="Times New Roman" w:hAnsi="Times New Roman"/>
          <w:szCs w:val="24"/>
        </w:rPr>
        <w:t xml:space="preserve">In caso di </w:t>
      </w:r>
      <w:proofErr w:type="spellStart"/>
      <w:r w:rsidRPr="000D680D">
        <w:rPr>
          <w:rFonts w:ascii="Times New Roman" w:hAnsi="Times New Roman"/>
          <w:b/>
          <w:bCs/>
          <w:szCs w:val="24"/>
        </w:rPr>
        <w:t>avvalimento</w:t>
      </w:r>
      <w:proofErr w:type="spellEnd"/>
      <w:r w:rsidRPr="000D680D">
        <w:rPr>
          <w:rFonts w:ascii="Times New Roman" w:hAnsi="Times New Roman"/>
          <w:b/>
          <w:bCs/>
          <w:szCs w:val="24"/>
        </w:rPr>
        <w:t xml:space="preserve"> dei requisiti, </w:t>
      </w:r>
      <w:r w:rsidRPr="000D680D">
        <w:rPr>
          <w:rFonts w:ascii="Times New Roman" w:hAnsi="Times New Roman"/>
          <w:bCs/>
          <w:szCs w:val="24"/>
        </w:rPr>
        <w:t xml:space="preserve">di cui all’art. 89 del </w:t>
      </w:r>
      <w:proofErr w:type="spellStart"/>
      <w:r w:rsidRPr="000D680D">
        <w:rPr>
          <w:rFonts w:ascii="Times New Roman" w:hAnsi="Times New Roman"/>
          <w:bCs/>
          <w:szCs w:val="24"/>
        </w:rPr>
        <w:t>D.Lgs</w:t>
      </w:r>
      <w:proofErr w:type="spellEnd"/>
      <w:r w:rsidRPr="000D680D">
        <w:rPr>
          <w:rFonts w:ascii="Times New Roman" w:hAnsi="Times New Roman"/>
          <w:bCs/>
          <w:szCs w:val="24"/>
        </w:rPr>
        <w:t xml:space="preserve"> 50/2016, occorre allegare alla domanda di partecipazione in originale o copia autentica il contratto in virtù del quale l’impresa ausiliaria si obbliga nei confronti del concorrente a fornire i requisiti e a mettere a disposizione le risorse necessarie per tutta la durata dell’appalto. Si precisa che in caso di </w:t>
      </w:r>
      <w:proofErr w:type="spellStart"/>
      <w:r w:rsidRPr="000D680D">
        <w:rPr>
          <w:rFonts w:ascii="Times New Roman" w:hAnsi="Times New Roman"/>
          <w:bCs/>
          <w:szCs w:val="24"/>
        </w:rPr>
        <w:t>avvalimento</w:t>
      </w:r>
      <w:proofErr w:type="spellEnd"/>
      <w:r w:rsidRPr="000D680D">
        <w:rPr>
          <w:rFonts w:ascii="Times New Roman" w:hAnsi="Times New Roman"/>
          <w:bCs/>
          <w:szCs w:val="24"/>
        </w:rPr>
        <w:t xml:space="preserve"> il legale rappresentante dell’impresa ausiliaria deve compilare il modello DGUE.</w:t>
      </w:r>
    </w:p>
    <w:p w:rsidR="00B94C8E" w:rsidRPr="000D680D" w:rsidRDefault="00B94C8E" w:rsidP="00D01959">
      <w:pPr>
        <w:ind w:firstLine="708"/>
        <w:jc w:val="both"/>
        <w:rPr>
          <w:rFonts w:ascii="Times New Roman" w:hAnsi="Times New Roman"/>
          <w:szCs w:val="24"/>
        </w:rPr>
      </w:pPr>
      <w:r w:rsidRPr="000D680D">
        <w:rPr>
          <w:rFonts w:ascii="Times New Roman" w:hAnsi="Times New Roman"/>
          <w:szCs w:val="24"/>
        </w:rPr>
        <w:t xml:space="preserve">- essere a conoscenza, accettare e sottoscrivere tutte le norme </w:t>
      </w:r>
      <w:proofErr w:type="spellStart"/>
      <w:r w:rsidRPr="000D680D">
        <w:rPr>
          <w:rFonts w:ascii="Times New Roman" w:hAnsi="Times New Roman"/>
          <w:szCs w:val="24"/>
        </w:rPr>
        <w:t>pattizie</w:t>
      </w:r>
      <w:proofErr w:type="spellEnd"/>
      <w:r w:rsidRPr="000D680D">
        <w:rPr>
          <w:rFonts w:ascii="Times New Roman" w:hAnsi="Times New Roman"/>
          <w:szCs w:val="24"/>
        </w:rPr>
        <w:t xml:space="preserve"> di cui al protocollo di legalità, sottoscritto dalla stazione appaltante con la Prefettura di Napoli e, in particolare, le seguenti clausole: </w:t>
      </w:r>
    </w:p>
    <w:p w:rsidR="00B94C8E" w:rsidRPr="000D680D" w:rsidRDefault="00B94C8E" w:rsidP="00B94C8E">
      <w:pPr>
        <w:pStyle w:val="Default"/>
        <w:ind w:left="720"/>
        <w:jc w:val="center"/>
        <w:rPr>
          <w:rFonts w:eastAsia="Times"/>
          <w:b/>
          <w:color w:val="auto"/>
        </w:rPr>
      </w:pPr>
    </w:p>
    <w:p w:rsidR="009F4B4A" w:rsidRDefault="009F4B4A" w:rsidP="00B94C8E">
      <w:pPr>
        <w:pStyle w:val="Default"/>
        <w:jc w:val="center"/>
        <w:rPr>
          <w:rFonts w:eastAsia="Times"/>
          <w:b/>
          <w:color w:val="auto"/>
        </w:rPr>
      </w:pPr>
    </w:p>
    <w:p w:rsidR="00B94C8E" w:rsidRPr="000D680D" w:rsidRDefault="00B94C8E" w:rsidP="00B94C8E">
      <w:pPr>
        <w:pStyle w:val="Default"/>
        <w:jc w:val="center"/>
        <w:rPr>
          <w:rFonts w:eastAsia="Times"/>
          <w:b/>
          <w:color w:val="auto"/>
        </w:rPr>
      </w:pPr>
      <w:r w:rsidRPr="000D680D">
        <w:rPr>
          <w:rFonts w:eastAsia="Times"/>
          <w:b/>
          <w:color w:val="auto"/>
        </w:rPr>
        <w:lastRenderedPageBreak/>
        <w:t>Clausola n. 1</w:t>
      </w:r>
    </w:p>
    <w:p w:rsidR="00B94C8E" w:rsidRPr="000D680D" w:rsidRDefault="00B94C8E" w:rsidP="00B94C8E">
      <w:pPr>
        <w:pStyle w:val="Default"/>
        <w:jc w:val="both"/>
        <w:rPr>
          <w:sz w:val="22"/>
          <w:szCs w:val="22"/>
        </w:rPr>
      </w:pPr>
      <w:r w:rsidRPr="000D680D">
        <w:rPr>
          <w:sz w:val="22"/>
          <w:szCs w:val="22"/>
        </w:rPr>
        <w:t xml:space="preserve">La sottoscritta impresa dichiara di essere a conoscenza di tutte le norme </w:t>
      </w:r>
      <w:proofErr w:type="spellStart"/>
      <w:r w:rsidRPr="000D680D">
        <w:rPr>
          <w:sz w:val="22"/>
          <w:szCs w:val="22"/>
        </w:rPr>
        <w:t>pattizie</w:t>
      </w:r>
      <w:proofErr w:type="spellEnd"/>
      <w:r w:rsidRPr="000D680D">
        <w:rPr>
          <w:sz w:val="22"/>
          <w:szCs w:val="22"/>
        </w:rPr>
        <w:t xml:space="preserv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B94C8E" w:rsidRPr="000D680D" w:rsidRDefault="00B94C8E" w:rsidP="00B94C8E">
      <w:pPr>
        <w:pStyle w:val="Default"/>
        <w:jc w:val="center"/>
        <w:rPr>
          <w:sz w:val="22"/>
          <w:szCs w:val="22"/>
        </w:rPr>
      </w:pPr>
      <w:r w:rsidRPr="000D680D">
        <w:rPr>
          <w:b/>
          <w:bCs/>
          <w:sz w:val="22"/>
          <w:szCs w:val="22"/>
        </w:rPr>
        <w:t>Clausola n. 2</w:t>
      </w:r>
    </w:p>
    <w:p w:rsidR="00B94C8E" w:rsidRPr="000D680D" w:rsidRDefault="00B94C8E" w:rsidP="00B94C8E">
      <w:pPr>
        <w:pStyle w:val="Default"/>
        <w:jc w:val="both"/>
        <w:rPr>
          <w:sz w:val="22"/>
          <w:szCs w:val="22"/>
        </w:rPr>
      </w:pPr>
      <w:r w:rsidRPr="000D680D">
        <w:rPr>
          <w:sz w:val="22"/>
          <w:szCs w:val="22"/>
        </w:rPr>
        <w:t xml:space="preserve">La sottoscritta impresa si impegna a denunciare immediatamente alle Forze di Polizia o all’Autorità Giudiziaria ogni illecita richiesta di denaro, prestazione o altra utilità ovvero offerta di protezione nei confronti </w:t>
      </w:r>
    </w:p>
    <w:p w:rsidR="00B94C8E" w:rsidRPr="000D680D" w:rsidRDefault="00B94C8E" w:rsidP="00B94C8E">
      <w:pPr>
        <w:pStyle w:val="Default"/>
        <w:jc w:val="both"/>
        <w:rPr>
          <w:sz w:val="22"/>
          <w:szCs w:val="22"/>
        </w:rPr>
      </w:pPr>
      <w:r w:rsidRPr="000D680D">
        <w:rPr>
          <w:sz w:val="22"/>
          <w:szCs w:val="22"/>
        </w:rPr>
        <w:t xml:space="preserve">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B94C8E" w:rsidRPr="000D680D" w:rsidRDefault="00B94C8E" w:rsidP="00B94C8E">
      <w:pPr>
        <w:pStyle w:val="Default"/>
        <w:jc w:val="center"/>
        <w:rPr>
          <w:sz w:val="22"/>
          <w:szCs w:val="22"/>
        </w:rPr>
      </w:pPr>
      <w:r w:rsidRPr="000D680D">
        <w:rPr>
          <w:b/>
          <w:bCs/>
          <w:sz w:val="22"/>
          <w:szCs w:val="22"/>
        </w:rPr>
        <w:t>Clausola n. 3</w:t>
      </w:r>
    </w:p>
    <w:p w:rsidR="00B94C8E" w:rsidRPr="000D680D" w:rsidRDefault="00B94C8E" w:rsidP="00B94C8E">
      <w:pPr>
        <w:pStyle w:val="Default"/>
        <w:jc w:val="both"/>
        <w:rPr>
          <w:sz w:val="22"/>
          <w:szCs w:val="22"/>
        </w:rPr>
      </w:pPr>
      <w:r w:rsidRPr="000D680D">
        <w:rPr>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944E44" w:rsidRDefault="00944E44" w:rsidP="00B94C8E">
      <w:pPr>
        <w:pStyle w:val="Default"/>
        <w:jc w:val="center"/>
        <w:rPr>
          <w:b/>
          <w:bCs/>
          <w:sz w:val="22"/>
          <w:szCs w:val="22"/>
        </w:rPr>
      </w:pPr>
    </w:p>
    <w:p w:rsidR="00B94C8E" w:rsidRPr="000D680D" w:rsidRDefault="00B94C8E" w:rsidP="00B94C8E">
      <w:pPr>
        <w:pStyle w:val="Default"/>
        <w:jc w:val="center"/>
        <w:rPr>
          <w:sz w:val="22"/>
          <w:szCs w:val="22"/>
        </w:rPr>
      </w:pPr>
      <w:r w:rsidRPr="000D680D">
        <w:rPr>
          <w:b/>
          <w:bCs/>
          <w:sz w:val="22"/>
          <w:szCs w:val="22"/>
        </w:rPr>
        <w:t>Clausola n. 4</w:t>
      </w:r>
    </w:p>
    <w:p w:rsidR="00B94C8E" w:rsidRPr="000D680D" w:rsidRDefault="00B94C8E" w:rsidP="00B94C8E">
      <w:pPr>
        <w:pStyle w:val="Default"/>
        <w:jc w:val="both"/>
        <w:rPr>
          <w:sz w:val="22"/>
          <w:szCs w:val="22"/>
        </w:rPr>
      </w:pPr>
      <w:r w:rsidRPr="000D680D">
        <w:rPr>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0D680D">
        <w:rPr>
          <w:sz w:val="22"/>
          <w:szCs w:val="22"/>
        </w:rPr>
        <w:t>interdittive</w:t>
      </w:r>
      <w:proofErr w:type="spellEnd"/>
      <w:r w:rsidRPr="000D680D">
        <w:rPr>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0D680D">
        <w:rPr>
          <w:sz w:val="22"/>
          <w:szCs w:val="22"/>
        </w:rPr>
        <w:t>interdittiva</w:t>
      </w:r>
      <w:proofErr w:type="spellEnd"/>
      <w:r w:rsidRPr="000D680D">
        <w:rPr>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B94C8E" w:rsidRPr="000D680D" w:rsidRDefault="00B94C8E" w:rsidP="00B94C8E">
      <w:pPr>
        <w:pStyle w:val="Default"/>
        <w:jc w:val="center"/>
        <w:rPr>
          <w:color w:val="auto"/>
          <w:sz w:val="22"/>
          <w:szCs w:val="22"/>
        </w:rPr>
      </w:pPr>
      <w:r w:rsidRPr="000D680D">
        <w:rPr>
          <w:b/>
          <w:bCs/>
          <w:color w:val="auto"/>
          <w:sz w:val="22"/>
          <w:szCs w:val="22"/>
        </w:rPr>
        <w:t>Clausola n. 5</w:t>
      </w:r>
    </w:p>
    <w:p w:rsidR="00B94C8E" w:rsidRPr="000D680D" w:rsidRDefault="00B94C8E" w:rsidP="00B94C8E">
      <w:pPr>
        <w:pStyle w:val="Default"/>
        <w:jc w:val="both"/>
        <w:rPr>
          <w:color w:val="auto"/>
          <w:sz w:val="22"/>
          <w:szCs w:val="22"/>
        </w:rPr>
      </w:pPr>
      <w:r w:rsidRPr="000D680D">
        <w:rPr>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B94C8E" w:rsidRPr="000D680D" w:rsidRDefault="00B94C8E" w:rsidP="00B94C8E">
      <w:pPr>
        <w:pStyle w:val="Default"/>
        <w:jc w:val="center"/>
        <w:rPr>
          <w:color w:val="auto"/>
          <w:sz w:val="22"/>
          <w:szCs w:val="22"/>
        </w:rPr>
      </w:pPr>
      <w:r w:rsidRPr="000D680D">
        <w:rPr>
          <w:b/>
          <w:bCs/>
          <w:color w:val="auto"/>
          <w:sz w:val="22"/>
          <w:szCs w:val="22"/>
        </w:rPr>
        <w:t>Clausola n. 6</w:t>
      </w:r>
    </w:p>
    <w:p w:rsidR="00B94C8E" w:rsidRPr="000D680D" w:rsidRDefault="00B94C8E" w:rsidP="00B94C8E">
      <w:pPr>
        <w:pStyle w:val="Default"/>
        <w:jc w:val="both"/>
        <w:rPr>
          <w:color w:val="auto"/>
          <w:sz w:val="22"/>
          <w:szCs w:val="22"/>
        </w:rPr>
      </w:pPr>
      <w:r w:rsidRPr="000D680D">
        <w:rPr>
          <w:color w:val="auto"/>
          <w:sz w:val="22"/>
          <w:szCs w:val="22"/>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D01959" w:rsidRDefault="00B94C8E" w:rsidP="00944E44">
      <w:pPr>
        <w:pStyle w:val="Default"/>
        <w:jc w:val="center"/>
        <w:rPr>
          <w:color w:val="auto"/>
          <w:sz w:val="22"/>
          <w:szCs w:val="22"/>
        </w:rPr>
      </w:pPr>
      <w:r w:rsidRPr="000D680D">
        <w:rPr>
          <w:b/>
          <w:bCs/>
          <w:color w:val="auto"/>
          <w:sz w:val="22"/>
          <w:szCs w:val="22"/>
        </w:rPr>
        <w:t xml:space="preserve">Clausola n. </w:t>
      </w:r>
      <w:r w:rsidR="00944E44">
        <w:rPr>
          <w:b/>
          <w:bCs/>
          <w:color w:val="auto"/>
          <w:sz w:val="22"/>
          <w:szCs w:val="22"/>
        </w:rPr>
        <w:t>7</w:t>
      </w:r>
    </w:p>
    <w:p w:rsidR="00B94C8E" w:rsidRPr="00D01959" w:rsidRDefault="00B94C8E" w:rsidP="00D01959">
      <w:pPr>
        <w:pStyle w:val="Default"/>
        <w:jc w:val="both"/>
        <w:rPr>
          <w:color w:val="auto"/>
          <w:sz w:val="22"/>
          <w:szCs w:val="22"/>
        </w:rPr>
      </w:pPr>
      <w:r w:rsidRPr="000D680D">
        <w:rPr>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B94C8E" w:rsidRPr="000D680D" w:rsidRDefault="00B94C8E" w:rsidP="00B94C8E">
      <w:pPr>
        <w:pStyle w:val="Default"/>
        <w:jc w:val="center"/>
        <w:rPr>
          <w:b/>
          <w:color w:val="auto"/>
          <w:sz w:val="22"/>
          <w:szCs w:val="22"/>
        </w:rPr>
      </w:pPr>
      <w:r w:rsidRPr="000D680D">
        <w:rPr>
          <w:b/>
          <w:color w:val="auto"/>
          <w:sz w:val="22"/>
          <w:szCs w:val="22"/>
        </w:rPr>
        <w:t>Clausola n. 8</w:t>
      </w:r>
    </w:p>
    <w:p w:rsidR="009F4B4A" w:rsidRDefault="00B94C8E" w:rsidP="00B94C8E">
      <w:pPr>
        <w:autoSpaceDE w:val="0"/>
        <w:autoSpaceDN w:val="0"/>
        <w:adjustRightInd w:val="0"/>
        <w:jc w:val="both"/>
        <w:rPr>
          <w:rFonts w:ascii="Times New Roman" w:hAnsi="Times New Roman"/>
        </w:rPr>
      </w:pPr>
      <w:r w:rsidRPr="000D680D">
        <w:rPr>
          <w:rFonts w:ascii="Times New Roman" w:hAnsi="Times New Roman"/>
        </w:rPr>
        <w:t xml:space="preserve">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w:t>
      </w:r>
    </w:p>
    <w:p w:rsidR="009F4B4A" w:rsidRDefault="009F4B4A" w:rsidP="00B94C8E">
      <w:pPr>
        <w:autoSpaceDE w:val="0"/>
        <w:autoSpaceDN w:val="0"/>
        <w:adjustRightInd w:val="0"/>
        <w:jc w:val="both"/>
        <w:rPr>
          <w:rFonts w:ascii="Times New Roman" w:hAnsi="Times New Roman"/>
        </w:rPr>
      </w:pPr>
    </w:p>
    <w:p w:rsidR="00B94C8E" w:rsidRDefault="00B94C8E" w:rsidP="00B94C8E">
      <w:pPr>
        <w:autoSpaceDE w:val="0"/>
        <w:autoSpaceDN w:val="0"/>
        <w:adjustRightInd w:val="0"/>
        <w:jc w:val="both"/>
        <w:rPr>
          <w:rFonts w:ascii="Times New Roman" w:hAnsi="Times New Roman"/>
          <w:szCs w:val="24"/>
        </w:rPr>
      </w:pPr>
      <w:r w:rsidRPr="000D680D">
        <w:rPr>
          <w:rFonts w:ascii="Times New Roman" w:hAnsi="Times New Roman"/>
          <w:szCs w:val="24"/>
        </w:rPr>
        <w:lastRenderedPageBreak/>
        <w:t>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350BD0" w:rsidRDefault="00350BD0" w:rsidP="00350BD0">
      <w:pPr>
        <w:tabs>
          <w:tab w:val="left" w:pos="367"/>
        </w:tabs>
        <w:spacing w:line="0" w:lineRule="atLeast"/>
        <w:jc w:val="both"/>
        <w:rPr>
          <w:rFonts w:ascii="Palatino Linotype" w:hAnsi="Palatino Linotype"/>
        </w:rPr>
      </w:pPr>
    </w:p>
    <w:p w:rsidR="00E84D2E" w:rsidRDefault="000213CA" w:rsidP="000213CA">
      <w:pPr>
        <w:pStyle w:val="Paragrafoelenco"/>
        <w:numPr>
          <w:ilvl w:val="0"/>
          <w:numId w:val="24"/>
        </w:numPr>
        <w:tabs>
          <w:tab w:val="left" w:pos="367"/>
        </w:tabs>
        <w:spacing w:line="0" w:lineRule="atLeast"/>
        <w:jc w:val="both"/>
        <w:rPr>
          <w:rFonts w:eastAsia="Times"/>
          <w:sz w:val="24"/>
          <w:szCs w:val="24"/>
        </w:rPr>
      </w:pPr>
      <w:r>
        <w:rPr>
          <w:rFonts w:eastAsia="Times"/>
          <w:sz w:val="24"/>
          <w:szCs w:val="24"/>
        </w:rPr>
        <w:t>A</w:t>
      </w:r>
      <w:r w:rsidR="00350BD0" w:rsidRPr="00350BD0">
        <w:rPr>
          <w:rFonts w:eastAsia="Times"/>
          <w:sz w:val="24"/>
          <w:szCs w:val="24"/>
        </w:rPr>
        <w:t>ttestazione dell’avvenuto versamento del contributo all’Autorità di Vigilanza per i contratti pubblici di lavori, ser</w:t>
      </w:r>
      <w:r>
        <w:rPr>
          <w:rFonts w:eastAsia="Times"/>
          <w:sz w:val="24"/>
          <w:szCs w:val="24"/>
        </w:rPr>
        <w:t xml:space="preserve">vizi e fornitura, ora A.N.A.C. </w:t>
      </w:r>
    </w:p>
    <w:p w:rsidR="000213CA" w:rsidRPr="000213CA" w:rsidRDefault="000213CA" w:rsidP="00E84D2E">
      <w:pPr>
        <w:pStyle w:val="Paragrafoelenco"/>
        <w:tabs>
          <w:tab w:val="left" w:pos="367"/>
        </w:tabs>
        <w:spacing w:line="0" w:lineRule="atLeast"/>
        <w:ind w:left="435"/>
        <w:jc w:val="both"/>
        <w:rPr>
          <w:rFonts w:eastAsia="Times"/>
          <w:sz w:val="24"/>
          <w:szCs w:val="24"/>
        </w:rPr>
      </w:pPr>
      <w:r>
        <w:rPr>
          <w:rFonts w:eastAsia="Times"/>
          <w:sz w:val="24"/>
          <w:szCs w:val="24"/>
        </w:rPr>
        <w:t>I</w:t>
      </w:r>
      <w:r w:rsidRPr="000213CA">
        <w:rPr>
          <w:rFonts w:eastAsia="Times"/>
          <w:sz w:val="24"/>
          <w:szCs w:val="24"/>
        </w:rPr>
        <w:t>l concorrente dovrà  provvedere, con le modalità di seguito indicate, al pagamento del contributo all’Autorità di Vigilanza per i Contratti Pubblici di lavori, servizi e forniture, ora A.N.A.C., di € 70,00.</w:t>
      </w:r>
    </w:p>
    <w:p w:rsidR="000213CA" w:rsidRPr="00E84D2E" w:rsidRDefault="000213CA" w:rsidP="00E84D2E">
      <w:pPr>
        <w:pStyle w:val="Corpodeltesto3"/>
        <w:ind w:left="435"/>
        <w:jc w:val="both"/>
        <w:rPr>
          <w:b/>
          <w:sz w:val="24"/>
          <w:szCs w:val="24"/>
        </w:rPr>
      </w:pPr>
      <w:r w:rsidRPr="00E84D2E">
        <w:rPr>
          <w:sz w:val="24"/>
          <w:szCs w:val="24"/>
        </w:rPr>
        <w:t xml:space="preserve">Per eseguire il pagamento, indipendentemente dalla modalità di versamento utilizzata, è necessario iscriversi on </w:t>
      </w:r>
      <w:proofErr w:type="spellStart"/>
      <w:r w:rsidRPr="00E84D2E">
        <w:rPr>
          <w:sz w:val="24"/>
          <w:szCs w:val="24"/>
        </w:rPr>
        <w:t>line</w:t>
      </w:r>
      <w:proofErr w:type="spellEnd"/>
      <w:r w:rsidRPr="00E84D2E">
        <w:rPr>
          <w:sz w:val="24"/>
          <w:szCs w:val="24"/>
        </w:rPr>
        <w:t xml:space="preserve"> al “servizio riscossione” raggiungibile all’indirizzo</w:t>
      </w:r>
      <w:r w:rsidRPr="00E84D2E">
        <w:rPr>
          <w:b/>
          <w:sz w:val="24"/>
          <w:szCs w:val="24"/>
        </w:rPr>
        <w:t xml:space="preserve"> </w:t>
      </w:r>
      <w:hyperlink r:id="rId8" w:history="1">
        <w:r w:rsidRPr="00E84D2E">
          <w:rPr>
            <w:rStyle w:val="Collegamentoipertestuale"/>
            <w:b/>
            <w:sz w:val="24"/>
            <w:szCs w:val="24"/>
          </w:rPr>
          <w:t>http://contributi.avcp.it</w:t>
        </w:r>
      </w:hyperlink>
    </w:p>
    <w:p w:rsidR="000213CA" w:rsidRPr="00E84D2E" w:rsidRDefault="000213CA" w:rsidP="00E84D2E">
      <w:pPr>
        <w:pStyle w:val="Corpodeltesto3"/>
        <w:ind w:left="435"/>
        <w:jc w:val="both"/>
        <w:rPr>
          <w:sz w:val="24"/>
          <w:szCs w:val="24"/>
        </w:rPr>
      </w:pPr>
      <w:r w:rsidRPr="00E84D2E">
        <w:rPr>
          <w:sz w:val="24"/>
          <w:szCs w:val="24"/>
        </w:rPr>
        <w:t>L’utente iscritto per conto dell’operatore economico dovrà collegarsi al servizio con le credenziali da questo rilasciate e inserire il codice CIG. Il sistema consentirà il pagamento diretto mediante carta di credito oppure la produzione di un modello da presentare a uno dei punti vendita Lottomatica Servizi, abilitati a ricevere il pagamento. Pertanto, sono consentite le seguenti modalità di pagamento della contribuzione:</w:t>
      </w:r>
    </w:p>
    <w:p w:rsidR="000213CA" w:rsidRPr="00E84D2E" w:rsidRDefault="000213CA" w:rsidP="00E84D2E">
      <w:pPr>
        <w:pStyle w:val="Corpodeltesto3"/>
        <w:ind w:left="435"/>
        <w:jc w:val="both"/>
        <w:rPr>
          <w:sz w:val="24"/>
          <w:szCs w:val="24"/>
        </w:rPr>
      </w:pPr>
      <w:r w:rsidRPr="00E84D2E">
        <w:rPr>
          <w:b/>
          <w:sz w:val="24"/>
          <w:szCs w:val="24"/>
        </w:rPr>
        <w:t xml:space="preserve">● </w:t>
      </w:r>
      <w:r w:rsidRPr="00E84D2E">
        <w:rPr>
          <w:i/>
          <w:sz w:val="24"/>
          <w:szCs w:val="24"/>
        </w:rPr>
        <w:t>online</w:t>
      </w:r>
      <w:r w:rsidRPr="00E84D2E">
        <w:rPr>
          <w:sz w:val="24"/>
          <w:szCs w:val="24"/>
        </w:rPr>
        <w:t xml:space="preserve"> mediante carta di credito dei circuiti Visa, MasterCard, </w:t>
      </w:r>
      <w:proofErr w:type="spellStart"/>
      <w:r w:rsidRPr="00E84D2E">
        <w:rPr>
          <w:sz w:val="24"/>
          <w:szCs w:val="24"/>
        </w:rPr>
        <w:t>Diners</w:t>
      </w:r>
      <w:proofErr w:type="spellEnd"/>
      <w:r w:rsidRPr="00E84D2E">
        <w:rPr>
          <w:sz w:val="24"/>
          <w:szCs w:val="24"/>
        </w:rPr>
        <w:t xml:space="preserve">, American Express. Per eseguire il pagamento sarà necessario collegarsi al “Servizio riscossione”  e seguire le istruzioni a video. A riprova dell’avvenuto pagamento, l’utente otterrà la ricevuta di pagamento all’indirizzo di posta elettronica indicato in sede di iscrizione. La ricevuta potrà essere stampata in qualsiasi momento accedendo alla lista dei “ pagamenti effettuati” disponibile on </w:t>
      </w:r>
      <w:proofErr w:type="spellStart"/>
      <w:r w:rsidRPr="00E84D2E">
        <w:rPr>
          <w:sz w:val="24"/>
          <w:szCs w:val="24"/>
        </w:rPr>
        <w:t>line</w:t>
      </w:r>
      <w:proofErr w:type="spellEnd"/>
      <w:r w:rsidRPr="00E84D2E">
        <w:rPr>
          <w:sz w:val="24"/>
          <w:szCs w:val="24"/>
        </w:rPr>
        <w:t xml:space="preserve"> sul “ Servizio di riscossione”.</w:t>
      </w:r>
    </w:p>
    <w:p w:rsidR="000213CA" w:rsidRPr="00E84D2E" w:rsidRDefault="000213CA" w:rsidP="00E84D2E">
      <w:pPr>
        <w:pStyle w:val="Corpodeltesto3"/>
        <w:ind w:left="435"/>
        <w:jc w:val="both"/>
        <w:rPr>
          <w:sz w:val="24"/>
          <w:szCs w:val="24"/>
          <w:u w:val="single"/>
        </w:rPr>
      </w:pPr>
      <w:r w:rsidRPr="00E84D2E">
        <w:rPr>
          <w:sz w:val="24"/>
          <w:szCs w:val="24"/>
          <w:u w:val="single"/>
        </w:rPr>
        <w:t xml:space="preserve">In tal caso, si chiede di far </w:t>
      </w:r>
      <w:r w:rsidRPr="00E84D2E">
        <w:rPr>
          <w:sz w:val="24"/>
          <w:szCs w:val="24"/>
        </w:rPr>
        <w:t>pervenire</w:t>
      </w:r>
      <w:r w:rsidRPr="00E84D2E">
        <w:rPr>
          <w:sz w:val="24"/>
          <w:szCs w:val="24"/>
          <w:u w:val="single"/>
        </w:rPr>
        <w:t xml:space="preserve"> copia della ricevuta di pagamento.</w:t>
      </w:r>
    </w:p>
    <w:p w:rsidR="000213CA" w:rsidRPr="00E84D2E" w:rsidRDefault="000213CA" w:rsidP="00E84D2E">
      <w:pPr>
        <w:pStyle w:val="Corpodeltesto3"/>
        <w:ind w:left="435"/>
        <w:jc w:val="both"/>
        <w:rPr>
          <w:sz w:val="24"/>
          <w:szCs w:val="24"/>
        </w:rPr>
      </w:pPr>
      <w:r w:rsidRPr="00E84D2E">
        <w:rPr>
          <w:b/>
          <w:sz w:val="24"/>
          <w:szCs w:val="24"/>
        </w:rPr>
        <w:t xml:space="preserve">● </w:t>
      </w:r>
      <w:r w:rsidRPr="00E84D2E">
        <w:rPr>
          <w:i/>
          <w:sz w:val="24"/>
          <w:szCs w:val="24"/>
        </w:rPr>
        <w:t>in contanti</w:t>
      </w:r>
      <w:r w:rsidRPr="00E84D2E">
        <w:rPr>
          <w:b/>
          <w:sz w:val="24"/>
          <w:szCs w:val="24"/>
        </w:rPr>
        <w:t xml:space="preserve">, </w:t>
      </w:r>
      <w:r w:rsidRPr="00E84D2E">
        <w:rPr>
          <w:sz w:val="24"/>
          <w:szCs w:val="24"/>
        </w:rPr>
        <w:t xml:space="preserve">muniti del modello di pagamento rilasciato dal Servizio di riscossione, presso tutti i punti vendita della rete dei tabaccai </w:t>
      </w:r>
      <w:proofErr w:type="spellStart"/>
      <w:r w:rsidRPr="00E84D2E">
        <w:rPr>
          <w:sz w:val="24"/>
          <w:szCs w:val="24"/>
        </w:rPr>
        <w:t>lottisti</w:t>
      </w:r>
      <w:proofErr w:type="spellEnd"/>
      <w:r w:rsidRPr="00E84D2E">
        <w:rPr>
          <w:sz w:val="24"/>
          <w:szCs w:val="24"/>
        </w:rPr>
        <w:t xml:space="preserve"> abilitati al pagamento di bollette e bollettini.</w:t>
      </w:r>
    </w:p>
    <w:p w:rsidR="000213CA" w:rsidRPr="00E84D2E" w:rsidRDefault="000213CA" w:rsidP="00E84D2E">
      <w:pPr>
        <w:pStyle w:val="Corpodeltesto3"/>
        <w:ind w:left="435"/>
        <w:jc w:val="both"/>
        <w:rPr>
          <w:sz w:val="24"/>
          <w:szCs w:val="24"/>
          <w:u w:val="single"/>
        </w:rPr>
      </w:pPr>
      <w:r w:rsidRPr="00E84D2E">
        <w:rPr>
          <w:sz w:val="24"/>
          <w:szCs w:val="24"/>
        </w:rPr>
        <w:t>In tal caso, si chiede di far pervenire lo scontrino rilasciato dal punto vendita.</w:t>
      </w:r>
    </w:p>
    <w:p w:rsidR="000213CA" w:rsidRPr="00E84D2E" w:rsidRDefault="000213CA" w:rsidP="00E84D2E">
      <w:pPr>
        <w:pStyle w:val="Corpodeltesto3"/>
        <w:ind w:left="435"/>
        <w:jc w:val="both"/>
        <w:rPr>
          <w:sz w:val="24"/>
          <w:szCs w:val="24"/>
        </w:rPr>
      </w:pPr>
      <w:r w:rsidRPr="00E84D2E">
        <w:rPr>
          <w:sz w:val="24"/>
          <w:szCs w:val="24"/>
        </w:rPr>
        <w:t xml:space="preserve">La Stazione Unica Appaltante provvederà al controllo dell’avvento pagamento, dell’esattezza dell’importo e della rispondenza del CIG riportato sulla ricevuta del versamento con quello assegnato alla procedura. </w:t>
      </w:r>
    </w:p>
    <w:p w:rsidR="000213CA" w:rsidRPr="00E84D2E" w:rsidRDefault="000213CA" w:rsidP="00E84D2E">
      <w:pPr>
        <w:pStyle w:val="Corpodeltesto3"/>
        <w:ind w:left="435"/>
        <w:rPr>
          <w:sz w:val="24"/>
          <w:szCs w:val="24"/>
        </w:rPr>
      </w:pPr>
    </w:p>
    <w:p w:rsidR="006B7E70" w:rsidRPr="00E84D2E" w:rsidRDefault="006B7E70" w:rsidP="006B7E70">
      <w:pPr>
        <w:rPr>
          <w:rFonts w:ascii="Times New Roman" w:hAnsi="Times New Roman"/>
          <w:szCs w:val="24"/>
        </w:rPr>
      </w:pPr>
    </w:p>
    <w:p w:rsidR="006B7E70" w:rsidRPr="00DB5BD6" w:rsidRDefault="00953B2C" w:rsidP="006B7E70">
      <w:pPr>
        <w:autoSpaceDE w:val="0"/>
        <w:autoSpaceDN w:val="0"/>
        <w:adjustRightInd w:val="0"/>
        <w:rPr>
          <w:rFonts w:ascii="Times New Roman" w:eastAsia="Times New Roman" w:hAnsi="Times New Roman"/>
          <w:b/>
          <w:bCs/>
          <w:color w:val="000000"/>
          <w:szCs w:val="24"/>
          <w:u w:val="single"/>
        </w:rPr>
      </w:pPr>
      <w:bookmarkStart w:id="14" w:name="_Toc432694464"/>
      <w:bookmarkStart w:id="15" w:name="_Toc118258945"/>
      <w:r>
        <w:rPr>
          <w:rFonts w:ascii="Times New Roman" w:eastAsia="Times New Roman" w:hAnsi="Times New Roman"/>
          <w:b/>
          <w:bCs/>
          <w:color w:val="000000"/>
          <w:szCs w:val="24"/>
          <w:u w:val="single"/>
        </w:rPr>
        <w:t>5</w:t>
      </w:r>
      <w:r w:rsidR="006B7E70" w:rsidRPr="00996B54">
        <w:rPr>
          <w:rFonts w:ascii="Times New Roman" w:eastAsia="Times New Roman" w:hAnsi="Times New Roman"/>
          <w:b/>
          <w:bCs/>
          <w:color w:val="000000"/>
          <w:szCs w:val="24"/>
          <w:u w:val="single"/>
        </w:rPr>
        <w:t>.</w:t>
      </w:r>
      <w:r w:rsidR="006B7E70">
        <w:rPr>
          <w:rFonts w:ascii="Times New Roman" w:eastAsia="Times New Roman" w:hAnsi="Times New Roman"/>
          <w:b/>
          <w:bCs/>
          <w:color w:val="000000"/>
          <w:szCs w:val="24"/>
          <w:u w:val="single"/>
        </w:rPr>
        <w:t>3</w:t>
      </w:r>
      <w:r w:rsidR="006B7E70" w:rsidRPr="00996B54">
        <w:rPr>
          <w:rFonts w:ascii="Times New Roman" w:eastAsia="Times New Roman" w:hAnsi="Times New Roman"/>
          <w:b/>
          <w:bCs/>
          <w:color w:val="000000"/>
          <w:szCs w:val="24"/>
          <w:u w:val="single"/>
        </w:rPr>
        <w:t xml:space="preserve"> - Contenuto della busta </w:t>
      </w:r>
      <w:r w:rsidR="006B7E70">
        <w:rPr>
          <w:rFonts w:ascii="Times New Roman" w:eastAsia="Times New Roman" w:hAnsi="Times New Roman"/>
          <w:b/>
          <w:bCs/>
          <w:color w:val="000000"/>
          <w:szCs w:val="24"/>
          <w:u w:val="single"/>
        </w:rPr>
        <w:t>B</w:t>
      </w:r>
      <w:r w:rsidR="006B7E70" w:rsidRPr="00996B54">
        <w:rPr>
          <w:rFonts w:ascii="Times New Roman" w:eastAsia="Times New Roman" w:hAnsi="Times New Roman"/>
          <w:b/>
          <w:bCs/>
          <w:color w:val="000000"/>
          <w:szCs w:val="24"/>
          <w:u w:val="single"/>
        </w:rPr>
        <w:t xml:space="preserve"> – </w:t>
      </w:r>
      <w:r w:rsidR="006B7E70">
        <w:rPr>
          <w:rFonts w:ascii="Times New Roman" w:eastAsia="Times New Roman" w:hAnsi="Times New Roman"/>
          <w:b/>
          <w:bCs/>
          <w:color w:val="000000"/>
          <w:szCs w:val="24"/>
          <w:u w:val="single"/>
        </w:rPr>
        <w:t>Offerta Tecnica</w:t>
      </w:r>
    </w:p>
    <w:p w:rsidR="00154951" w:rsidRPr="00154951" w:rsidRDefault="00154951" w:rsidP="00154951">
      <w:pPr>
        <w:jc w:val="both"/>
        <w:rPr>
          <w:rFonts w:ascii="Times New Roman" w:hAnsi="Times New Roman"/>
          <w:szCs w:val="24"/>
        </w:rPr>
      </w:pPr>
      <w:r w:rsidRPr="00154951">
        <w:rPr>
          <w:rFonts w:ascii="Times New Roman" w:hAnsi="Times New Roman"/>
          <w:szCs w:val="24"/>
        </w:rPr>
        <w:t>L’offerta tecnica dovrà consistere in una relazione illustrante i profili organizzativi e gestionali del servizio, con riferimento chiaro e specifico agli elementi assunti a valutazione secondo quanto sotto riportato. La relazione dovrà essere armonica e coerente con quanto richiesto dal capitolato speciale d’appalto ed essere articolata secondo la griglia di valutazione, in modo tale che ogni punto sia esauriente per sé stesso. La relazione non dovrà superare le 10 facciate formato A4.</w:t>
      </w:r>
    </w:p>
    <w:p w:rsidR="00154951" w:rsidRPr="00154951" w:rsidRDefault="00154951" w:rsidP="00154951">
      <w:pPr>
        <w:autoSpaceDE w:val="0"/>
        <w:autoSpaceDN w:val="0"/>
        <w:adjustRightInd w:val="0"/>
        <w:jc w:val="both"/>
        <w:rPr>
          <w:rFonts w:ascii="Times New Roman" w:hAnsi="Times New Roman"/>
          <w:szCs w:val="24"/>
        </w:rPr>
      </w:pPr>
      <w:r w:rsidRPr="00154951">
        <w:rPr>
          <w:rFonts w:ascii="Times New Roman" w:hAnsi="Times New Roman"/>
          <w:szCs w:val="24"/>
        </w:rPr>
        <w:t>L’offerta tecnica dovrà riguardare esclusivamente elementi migliorativi rispetto ai contenuti minimi previsti dal capitolato speciale d'appalto e suoi allegati.</w:t>
      </w:r>
    </w:p>
    <w:p w:rsidR="00A43708" w:rsidRDefault="00A43708" w:rsidP="006B7E70">
      <w:pPr>
        <w:autoSpaceDE w:val="0"/>
        <w:autoSpaceDN w:val="0"/>
        <w:adjustRightInd w:val="0"/>
        <w:rPr>
          <w:rFonts w:ascii="Times New Roman" w:eastAsia="Times New Roman" w:hAnsi="Times New Roman"/>
          <w:b/>
          <w:bCs/>
          <w:color w:val="000000"/>
          <w:szCs w:val="24"/>
          <w:u w:val="single"/>
        </w:rPr>
      </w:pPr>
    </w:p>
    <w:p w:rsidR="006B7E70" w:rsidRDefault="00953B2C" w:rsidP="006B7E70">
      <w:pPr>
        <w:autoSpaceDE w:val="0"/>
        <w:autoSpaceDN w:val="0"/>
        <w:adjustRightInd w:val="0"/>
        <w:rPr>
          <w:rFonts w:ascii="Times New Roman" w:eastAsia="Times New Roman" w:hAnsi="Times New Roman"/>
          <w:b/>
          <w:bCs/>
          <w:color w:val="000000"/>
          <w:szCs w:val="24"/>
          <w:u w:val="single"/>
        </w:rPr>
      </w:pPr>
      <w:r>
        <w:rPr>
          <w:rFonts w:ascii="Times New Roman" w:eastAsia="Times New Roman" w:hAnsi="Times New Roman"/>
          <w:b/>
          <w:bCs/>
          <w:color w:val="000000"/>
          <w:szCs w:val="24"/>
          <w:u w:val="single"/>
        </w:rPr>
        <w:t>5</w:t>
      </w:r>
      <w:r w:rsidR="006B7E70" w:rsidRPr="00996B54">
        <w:rPr>
          <w:rFonts w:ascii="Times New Roman" w:eastAsia="Times New Roman" w:hAnsi="Times New Roman"/>
          <w:b/>
          <w:bCs/>
          <w:color w:val="000000"/>
          <w:szCs w:val="24"/>
          <w:u w:val="single"/>
        </w:rPr>
        <w:t>.</w:t>
      </w:r>
      <w:r w:rsidR="006B7E70">
        <w:rPr>
          <w:rFonts w:ascii="Times New Roman" w:eastAsia="Times New Roman" w:hAnsi="Times New Roman"/>
          <w:b/>
          <w:bCs/>
          <w:color w:val="000000"/>
          <w:szCs w:val="24"/>
          <w:u w:val="single"/>
        </w:rPr>
        <w:t>4</w:t>
      </w:r>
      <w:r w:rsidR="006B7E70" w:rsidRPr="00996B54">
        <w:rPr>
          <w:rFonts w:ascii="Times New Roman" w:eastAsia="Times New Roman" w:hAnsi="Times New Roman"/>
          <w:b/>
          <w:bCs/>
          <w:color w:val="000000"/>
          <w:szCs w:val="24"/>
          <w:u w:val="single"/>
        </w:rPr>
        <w:t xml:space="preserve"> - Contenuto della busta </w:t>
      </w:r>
      <w:r w:rsidR="006B7E70">
        <w:rPr>
          <w:rFonts w:ascii="Times New Roman" w:eastAsia="Times New Roman" w:hAnsi="Times New Roman"/>
          <w:b/>
          <w:bCs/>
          <w:color w:val="000000"/>
          <w:szCs w:val="24"/>
          <w:u w:val="single"/>
        </w:rPr>
        <w:t>C</w:t>
      </w:r>
      <w:r w:rsidR="006B7E70" w:rsidRPr="00996B54">
        <w:rPr>
          <w:rFonts w:ascii="Times New Roman" w:eastAsia="Times New Roman" w:hAnsi="Times New Roman"/>
          <w:b/>
          <w:bCs/>
          <w:color w:val="000000"/>
          <w:szCs w:val="24"/>
          <w:u w:val="single"/>
        </w:rPr>
        <w:t xml:space="preserve"> – </w:t>
      </w:r>
      <w:r w:rsidR="006B7E70">
        <w:rPr>
          <w:rFonts w:ascii="Times New Roman" w:eastAsia="Times New Roman" w:hAnsi="Times New Roman"/>
          <w:b/>
          <w:bCs/>
          <w:color w:val="000000"/>
          <w:szCs w:val="24"/>
          <w:u w:val="single"/>
        </w:rPr>
        <w:t>Offerta Economica</w:t>
      </w:r>
    </w:p>
    <w:p w:rsidR="00264C5E" w:rsidRDefault="006E263A" w:rsidP="00F15C60">
      <w:pPr>
        <w:autoSpaceDE w:val="0"/>
        <w:autoSpaceDN w:val="0"/>
        <w:adjustRightInd w:val="0"/>
        <w:jc w:val="both"/>
        <w:rPr>
          <w:rFonts w:ascii="Times New Roman" w:hAnsi="Times New Roman"/>
          <w:szCs w:val="24"/>
        </w:rPr>
      </w:pPr>
      <w:r w:rsidRPr="00972D47">
        <w:rPr>
          <w:rFonts w:ascii="Times New Roman" w:hAnsi="Times New Roman"/>
          <w:szCs w:val="24"/>
        </w:rPr>
        <w:t>La busta C dovrà contenere al suo interno, a pena di esclusione, la dichiarazione d'offerta economica</w:t>
      </w:r>
      <w:r w:rsidR="00EB5FE2" w:rsidRPr="00972D47">
        <w:rPr>
          <w:rFonts w:ascii="Times New Roman" w:hAnsi="Times New Roman"/>
          <w:szCs w:val="24"/>
        </w:rPr>
        <w:t xml:space="preserve">. </w:t>
      </w:r>
      <w:r w:rsidRPr="00972D47">
        <w:rPr>
          <w:rFonts w:ascii="Times New Roman" w:hAnsi="Times New Roman"/>
          <w:szCs w:val="24"/>
        </w:rPr>
        <w:t xml:space="preserve">L’offerta economica, </w:t>
      </w:r>
      <w:r w:rsidR="00F15C60" w:rsidRPr="00972D47">
        <w:rPr>
          <w:rFonts w:ascii="Times New Roman" w:hAnsi="Times New Roman"/>
          <w:szCs w:val="24"/>
        </w:rPr>
        <w:t xml:space="preserve">deve essere </w:t>
      </w:r>
      <w:r w:rsidRPr="00972D47">
        <w:rPr>
          <w:rFonts w:ascii="Times New Roman" w:hAnsi="Times New Roman"/>
          <w:szCs w:val="24"/>
        </w:rPr>
        <w:t xml:space="preserve">firmata digitalmente dal legale rappresentante dell'operatore </w:t>
      </w:r>
    </w:p>
    <w:p w:rsidR="00264C5E" w:rsidRDefault="00264C5E" w:rsidP="00F15C60">
      <w:pPr>
        <w:autoSpaceDE w:val="0"/>
        <w:autoSpaceDN w:val="0"/>
        <w:adjustRightInd w:val="0"/>
        <w:jc w:val="both"/>
        <w:rPr>
          <w:rFonts w:ascii="Times New Roman" w:hAnsi="Times New Roman"/>
          <w:szCs w:val="24"/>
        </w:rPr>
      </w:pPr>
    </w:p>
    <w:p w:rsidR="00264C5E" w:rsidRDefault="00264C5E" w:rsidP="00F15C60">
      <w:pPr>
        <w:autoSpaceDE w:val="0"/>
        <w:autoSpaceDN w:val="0"/>
        <w:adjustRightInd w:val="0"/>
        <w:jc w:val="both"/>
        <w:rPr>
          <w:rFonts w:ascii="Times New Roman" w:hAnsi="Times New Roman"/>
          <w:szCs w:val="24"/>
        </w:rPr>
      </w:pPr>
    </w:p>
    <w:p w:rsidR="00F15C60" w:rsidRPr="00972D47" w:rsidRDefault="006E263A" w:rsidP="00F15C60">
      <w:pPr>
        <w:autoSpaceDE w:val="0"/>
        <w:autoSpaceDN w:val="0"/>
        <w:adjustRightInd w:val="0"/>
        <w:jc w:val="both"/>
        <w:rPr>
          <w:rFonts w:ascii="Times New Roman" w:hAnsi="Times New Roman"/>
          <w:szCs w:val="24"/>
        </w:rPr>
      </w:pPr>
      <w:r w:rsidRPr="00972D47">
        <w:rPr>
          <w:rFonts w:ascii="Times New Roman" w:hAnsi="Times New Roman"/>
          <w:szCs w:val="24"/>
        </w:rPr>
        <w:t xml:space="preserve">economico ovvero da procuratore avente idonei poteri di firma, </w:t>
      </w:r>
      <w:r w:rsidR="00F15C60" w:rsidRPr="00972D47">
        <w:rPr>
          <w:rFonts w:ascii="Times New Roman" w:hAnsi="Times New Roman"/>
          <w:szCs w:val="24"/>
        </w:rPr>
        <w:t xml:space="preserve">in forma singola o del Consorzio di cui all’art. 45  comma 2 lett. b) e c) del </w:t>
      </w:r>
      <w:proofErr w:type="spellStart"/>
      <w:r w:rsidR="00F15C60" w:rsidRPr="00972D47">
        <w:rPr>
          <w:rFonts w:ascii="Times New Roman" w:hAnsi="Times New Roman"/>
          <w:szCs w:val="24"/>
        </w:rPr>
        <w:t>D.Lgs.</w:t>
      </w:r>
      <w:proofErr w:type="spellEnd"/>
      <w:r w:rsidR="00F15C60" w:rsidRPr="00972D47">
        <w:rPr>
          <w:rFonts w:ascii="Times New Roman" w:hAnsi="Times New Roman"/>
          <w:szCs w:val="24"/>
        </w:rPr>
        <w:t xml:space="preserve"> 50/2016, ovvero dal legale rappresentate dell’impresa capogruppo in caso di RTI o Consorzio già costituito, ovvero ancora nel caso di RTI o Consorzio da costituire, deve essere sottoscritta da tutti i legali rappresentanti delle imprese costituenti il futuro raggruppamento temporaneo o consorzio. </w:t>
      </w:r>
    </w:p>
    <w:p w:rsidR="006E263A" w:rsidRPr="00972D47" w:rsidRDefault="00F15C60" w:rsidP="006E263A">
      <w:pPr>
        <w:autoSpaceDE w:val="0"/>
        <w:autoSpaceDN w:val="0"/>
        <w:adjustRightInd w:val="0"/>
        <w:jc w:val="both"/>
        <w:rPr>
          <w:rFonts w:ascii="Times New Roman" w:hAnsi="Times New Roman"/>
          <w:szCs w:val="24"/>
        </w:rPr>
      </w:pPr>
      <w:r w:rsidRPr="00972D47">
        <w:rPr>
          <w:rFonts w:ascii="Times New Roman" w:hAnsi="Times New Roman"/>
          <w:szCs w:val="24"/>
        </w:rPr>
        <w:t xml:space="preserve">L’offerta </w:t>
      </w:r>
      <w:r w:rsidR="006E263A" w:rsidRPr="00972D47">
        <w:rPr>
          <w:rFonts w:ascii="Times New Roman" w:hAnsi="Times New Roman"/>
          <w:szCs w:val="24"/>
        </w:rPr>
        <w:t>dovrà contenere l’indicazione del ribasso percentuale (in cifre ed in lettere).</w:t>
      </w:r>
    </w:p>
    <w:p w:rsidR="006E263A" w:rsidRPr="00972D47" w:rsidRDefault="006E263A" w:rsidP="006E263A">
      <w:pPr>
        <w:autoSpaceDE w:val="0"/>
        <w:autoSpaceDN w:val="0"/>
        <w:adjustRightInd w:val="0"/>
        <w:jc w:val="both"/>
        <w:rPr>
          <w:rFonts w:ascii="Times New Roman" w:hAnsi="Times New Roman"/>
          <w:szCs w:val="24"/>
        </w:rPr>
      </w:pPr>
      <w:r w:rsidRPr="00972D47">
        <w:rPr>
          <w:rFonts w:ascii="Times New Roman" w:hAnsi="Times New Roman"/>
          <w:szCs w:val="24"/>
        </w:rPr>
        <w:t>Quando in un’offerta vi sia discordanza fra il ribasso indicato in lettere e quello indicato in cifre, si intende valida l’indicazione più vantaggiosa per l’Amministrazione Comunale.</w:t>
      </w:r>
    </w:p>
    <w:p w:rsidR="006E263A" w:rsidRPr="00E35981" w:rsidRDefault="006E263A" w:rsidP="006E263A">
      <w:pPr>
        <w:autoSpaceDE w:val="0"/>
        <w:autoSpaceDN w:val="0"/>
        <w:adjustRightInd w:val="0"/>
        <w:jc w:val="both"/>
        <w:rPr>
          <w:rFonts w:ascii="Times New Roman" w:hAnsi="Times New Roman"/>
          <w:b/>
          <w:bCs/>
          <w:szCs w:val="24"/>
        </w:rPr>
      </w:pPr>
      <w:r w:rsidRPr="00972D47">
        <w:rPr>
          <w:rFonts w:ascii="Times New Roman" w:hAnsi="Times New Roman"/>
          <w:szCs w:val="24"/>
        </w:rPr>
        <w:t xml:space="preserve">Gli operatori economici, nel formulare l’offerta economica dovranno </w:t>
      </w:r>
      <w:r w:rsidRPr="00E35981">
        <w:rPr>
          <w:rFonts w:ascii="Times New Roman" w:hAnsi="Times New Roman"/>
          <w:szCs w:val="24"/>
        </w:rPr>
        <w:t xml:space="preserve">dichiarare </w:t>
      </w:r>
      <w:r w:rsidRPr="00E35981">
        <w:rPr>
          <w:rFonts w:ascii="Times New Roman" w:hAnsi="Times New Roman"/>
          <w:b/>
          <w:bCs/>
          <w:szCs w:val="24"/>
        </w:rPr>
        <w:t>l’importo degli oneri per la sicurezza da rischio specifico (non da interferenze), connessi con l’attività propria dell’impresa.</w:t>
      </w:r>
    </w:p>
    <w:p w:rsidR="00EB5FE2" w:rsidRPr="007613F0" w:rsidRDefault="00E35981" w:rsidP="00264C5E">
      <w:pPr>
        <w:rPr>
          <w:rFonts w:ascii="Times New Roman" w:hAnsi="Times New Roman"/>
          <w:szCs w:val="24"/>
        </w:rPr>
      </w:pPr>
      <w:r>
        <w:t xml:space="preserve">     </w:t>
      </w:r>
      <w:r w:rsidR="00EB5FE2" w:rsidRPr="007613F0">
        <w:rPr>
          <w:rFonts w:ascii="Times New Roman" w:hAnsi="Times New Roman"/>
          <w:szCs w:val="24"/>
        </w:rPr>
        <w:t xml:space="preserve">Non sono ammesse offerte economiche in aumento sull’importo a base di gara. </w:t>
      </w:r>
    </w:p>
    <w:p w:rsidR="00EB5FE2" w:rsidRPr="007613F0" w:rsidRDefault="00EB5FE2" w:rsidP="00EB5FE2">
      <w:pPr>
        <w:jc w:val="both"/>
        <w:rPr>
          <w:rFonts w:ascii="Times New Roman" w:hAnsi="Times New Roman"/>
          <w:szCs w:val="24"/>
        </w:rPr>
      </w:pPr>
      <w:r w:rsidRPr="007613F0">
        <w:rPr>
          <w:rFonts w:ascii="Times New Roman" w:hAnsi="Times New Roman"/>
          <w:szCs w:val="24"/>
        </w:rPr>
        <w:t xml:space="preserve">Saranno inoltre escluse le offerte contenenti riserve, condizionate o duplici. </w:t>
      </w:r>
    </w:p>
    <w:p w:rsidR="006E263A" w:rsidRPr="007613F0" w:rsidRDefault="00EB5FE2" w:rsidP="00EB5FE2">
      <w:pPr>
        <w:jc w:val="both"/>
        <w:rPr>
          <w:rFonts w:ascii="Times New Roman" w:hAnsi="Times New Roman"/>
          <w:szCs w:val="24"/>
        </w:rPr>
      </w:pPr>
      <w:r w:rsidRPr="007613F0">
        <w:rPr>
          <w:rFonts w:ascii="Times New Roman" w:hAnsi="Times New Roman"/>
          <w:szCs w:val="24"/>
        </w:rPr>
        <w:t>Il prezzo di aggiudicazione si intende immodificabile nel periodo di validità del contratto.</w:t>
      </w:r>
    </w:p>
    <w:p w:rsidR="00EB5FE2" w:rsidRPr="007613F0" w:rsidRDefault="00EB5FE2" w:rsidP="00EB5FE2">
      <w:pPr>
        <w:jc w:val="both"/>
        <w:rPr>
          <w:rFonts w:ascii="Times New Roman" w:hAnsi="Times New Roman"/>
          <w:szCs w:val="24"/>
        </w:rPr>
      </w:pPr>
      <w:r w:rsidRPr="007613F0">
        <w:rPr>
          <w:rFonts w:ascii="Times New Roman" w:hAnsi="Times New Roman"/>
          <w:szCs w:val="24"/>
        </w:rPr>
        <w:t>Non sono ammesse offerte non conformi a quanto richiesto nel capitolato d’oneri.</w:t>
      </w:r>
    </w:p>
    <w:p w:rsidR="00D7508F" w:rsidRPr="007613F0" w:rsidRDefault="00C353EE" w:rsidP="00F15C60">
      <w:pPr>
        <w:autoSpaceDE w:val="0"/>
        <w:autoSpaceDN w:val="0"/>
        <w:adjustRightInd w:val="0"/>
        <w:jc w:val="both"/>
        <w:rPr>
          <w:rFonts w:ascii="Times New Roman" w:hAnsi="Times New Roman"/>
          <w:szCs w:val="24"/>
        </w:rPr>
      </w:pPr>
      <w:r w:rsidRPr="007613F0">
        <w:rPr>
          <w:rFonts w:ascii="Times New Roman" w:hAnsi="Times New Roman"/>
          <w:szCs w:val="24"/>
        </w:rPr>
        <w:t xml:space="preserve"> </w:t>
      </w:r>
    </w:p>
    <w:p w:rsidR="00A43708" w:rsidRDefault="00A43708" w:rsidP="006B7E70">
      <w:pPr>
        <w:autoSpaceDE w:val="0"/>
        <w:autoSpaceDN w:val="0"/>
        <w:adjustRightInd w:val="0"/>
        <w:rPr>
          <w:rFonts w:ascii="Times New Roman" w:eastAsia="Times New Roman" w:hAnsi="Times New Roman"/>
          <w:b/>
          <w:bCs/>
          <w:color w:val="000000"/>
          <w:szCs w:val="24"/>
          <w:u w:val="single"/>
        </w:rPr>
      </w:pPr>
    </w:p>
    <w:p w:rsidR="006B7E70" w:rsidRPr="007613F0" w:rsidRDefault="00953B2C" w:rsidP="006B7E70">
      <w:pPr>
        <w:autoSpaceDE w:val="0"/>
        <w:autoSpaceDN w:val="0"/>
        <w:adjustRightInd w:val="0"/>
        <w:rPr>
          <w:rFonts w:ascii="Times New Roman" w:eastAsia="Times New Roman" w:hAnsi="Times New Roman"/>
          <w:b/>
          <w:bCs/>
          <w:color w:val="000000"/>
          <w:szCs w:val="24"/>
          <w:u w:val="single"/>
        </w:rPr>
      </w:pPr>
      <w:r w:rsidRPr="007613F0">
        <w:rPr>
          <w:rFonts w:ascii="Times New Roman" w:eastAsia="Times New Roman" w:hAnsi="Times New Roman"/>
          <w:b/>
          <w:bCs/>
          <w:color w:val="000000"/>
          <w:szCs w:val="24"/>
          <w:u w:val="single"/>
        </w:rPr>
        <w:t xml:space="preserve">6. </w:t>
      </w:r>
      <w:r w:rsidR="006B7E70" w:rsidRPr="007613F0">
        <w:rPr>
          <w:rFonts w:ascii="Times New Roman" w:eastAsia="Times New Roman" w:hAnsi="Times New Roman"/>
          <w:b/>
          <w:bCs/>
          <w:color w:val="000000"/>
          <w:szCs w:val="24"/>
          <w:u w:val="single"/>
        </w:rPr>
        <w:t xml:space="preserve"> CRITERI </w:t>
      </w:r>
      <w:proofErr w:type="spellStart"/>
      <w:r w:rsidR="006B7E70" w:rsidRPr="007613F0">
        <w:rPr>
          <w:rFonts w:ascii="Times New Roman" w:eastAsia="Times New Roman" w:hAnsi="Times New Roman"/>
          <w:b/>
          <w:bCs/>
          <w:color w:val="000000"/>
          <w:szCs w:val="24"/>
          <w:u w:val="single"/>
        </w:rPr>
        <w:t>DI</w:t>
      </w:r>
      <w:proofErr w:type="spellEnd"/>
      <w:r w:rsidR="006B7E70" w:rsidRPr="007613F0">
        <w:rPr>
          <w:rFonts w:ascii="Times New Roman" w:eastAsia="Times New Roman" w:hAnsi="Times New Roman"/>
          <w:b/>
          <w:bCs/>
          <w:color w:val="000000"/>
          <w:szCs w:val="24"/>
          <w:u w:val="single"/>
        </w:rPr>
        <w:t xml:space="preserve"> AGGIUDICAZIONE E GRIGLIA </w:t>
      </w:r>
      <w:proofErr w:type="spellStart"/>
      <w:r w:rsidR="006B7E70" w:rsidRPr="007613F0">
        <w:rPr>
          <w:rFonts w:ascii="Times New Roman" w:eastAsia="Times New Roman" w:hAnsi="Times New Roman"/>
          <w:b/>
          <w:bCs/>
          <w:color w:val="000000"/>
          <w:szCs w:val="24"/>
          <w:u w:val="single"/>
        </w:rPr>
        <w:t>DI</w:t>
      </w:r>
      <w:proofErr w:type="spellEnd"/>
      <w:r w:rsidR="006B7E70" w:rsidRPr="007613F0">
        <w:rPr>
          <w:rFonts w:ascii="Times New Roman" w:eastAsia="Times New Roman" w:hAnsi="Times New Roman"/>
          <w:b/>
          <w:bCs/>
          <w:color w:val="000000"/>
          <w:szCs w:val="24"/>
          <w:u w:val="single"/>
        </w:rPr>
        <w:t xml:space="preserve"> VALUTAZIONE</w:t>
      </w:r>
    </w:p>
    <w:p w:rsidR="006B7E70" w:rsidRPr="007613F0" w:rsidRDefault="006B7E70" w:rsidP="006B7E70">
      <w:pPr>
        <w:jc w:val="both"/>
        <w:rPr>
          <w:rFonts w:ascii="Times New Roman" w:hAnsi="Times New Roman"/>
          <w:b/>
          <w:szCs w:val="24"/>
          <w:u w:val="single"/>
        </w:rPr>
      </w:pPr>
      <w:r w:rsidRPr="007613F0">
        <w:rPr>
          <w:rFonts w:ascii="Times New Roman" w:hAnsi="Times New Roman"/>
          <w:szCs w:val="24"/>
        </w:rPr>
        <w:t xml:space="preserve">La gara è aggiudicata </w:t>
      </w:r>
      <w:r w:rsidRPr="007613F0">
        <w:rPr>
          <w:rFonts w:ascii="Times New Roman" w:hAnsi="Times New Roman"/>
          <w:b/>
          <w:szCs w:val="24"/>
          <w:u w:val="single"/>
        </w:rPr>
        <w:t>all'offerta qualitativamente</w:t>
      </w:r>
      <w:r w:rsidRPr="007613F0">
        <w:rPr>
          <w:rFonts w:ascii="Times New Roman" w:hAnsi="Times New Roman"/>
          <w:szCs w:val="24"/>
        </w:rPr>
        <w:t xml:space="preserve"> più adeguata al </w:t>
      </w:r>
      <w:r w:rsidR="00A43708" w:rsidRPr="007613F0">
        <w:rPr>
          <w:rFonts w:ascii="Times New Roman" w:hAnsi="Times New Roman"/>
          <w:szCs w:val="24"/>
        </w:rPr>
        <w:t>s</w:t>
      </w:r>
      <w:r w:rsidRPr="007613F0">
        <w:rPr>
          <w:rFonts w:ascii="Times New Roman" w:hAnsi="Times New Roman"/>
          <w:szCs w:val="24"/>
        </w:rPr>
        <w:t xml:space="preserve">ervizio richiesto, quindi </w:t>
      </w:r>
      <w:r w:rsidRPr="007613F0">
        <w:rPr>
          <w:rFonts w:ascii="Times New Roman" w:hAnsi="Times New Roman"/>
          <w:b/>
          <w:szCs w:val="24"/>
          <w:u w:val="single"/>
        </w:rPr>
        <w:t xml:space="preserve">economicamente più vantaggiosa ai sensi dell’art. 95 del </w:t>
      </w:r>
      <w:proofErr w:type="spellStart"/>
      <w:r w:rsidRPr="007613F0">
        <w:rPr>
          <w:rFonts w:ascii="Times New Roman" w:hAnsi="Times New Roman"/>
          <w:b/>
          <w:szCs w:val="24"/>
          <w:u w:val="single"/>
        </w:rPr>
        <w:t>D.Lgs</w:t>
      </w:r>
      <w:proofErr w:type="spellEnd"/>
      <w:r w:rsidRPr="007613F0">
        <w:rPr>
          <w:rFonts w:ascii="Times New Roman" w:hAnsi="Times New Roman"/>
          <w:b/>
          <w:szCs w:val="24"/>
          <w:u w:val="single"/>
        </w:rPr>
        <w:t xml:space="preserve"> 50/2016</w:t>
      </w:r>
      <w:r w:rsidRPr="007613F0">
        <w:rPr>
          <w:rFonts w:ascii="Times New Roman" w:hAnsi="Times New Roman"/>
          <w:szCs w:val="24"/>
        </w:rPr>
        <w:t>, applicando una “griglia di valutazione” che tiene conto di opportune “dimensioni qualitative”.</w:t>
      </w:r>
    </w:p>
    <w:p w:rsidR="006B7E70" w:rsidRPr="007613F0" w:rsidRDefault="006B7E70" w:rsidP="006B7E70">
      <w:pPr>
        <w:jc w:val="both"/>
        <w:rPr>
          <w:rFonts w:ascii="Times New Roman" w:hAnsi="Times New Roman"/>
          <w:szCs w:val="24"/>
        </w:rPr>
      </w:pPr>
      <w:r w:rsidRPr="007613F0">
        <w:rPr>
          <w:rFonts w:ascii="Times New Roman" w:hAnsi="Times New Roman"/>
          <w:szCs w:val="24"/>
        </w:rPr>
        <w:t>La “griglia di valutazione”, pertanto, è lo strumento utilizzato dalla Commissione Giudicatrice per determinare, tra i Soggetti in possesso dei requisiti di partecipazione, l’Aggiudicatario.</w:t>
      </w:r>
    </w:p>
    <w:p w:rsidR="006B7E70" w:rsidRPr="007613F0" w:rsidRDefault="006B7E70" w:rsidP="006B7E70">
      <w:pPr>
        <w:jc w:val="both"/>
        <w:rPr>
          <w:rFonts w:ascii="Times New Roman" w:hAnsi="Times New Roman"/>
          <w:szCs w:val="24"/>
        </w:rPr>
      </w:pPr>
      <w:r w:rsidRPr="007613F0">
        <w:rPr>
          <w:rFonts w:ascii="Times New Roman" w:hAnsi="Times New Roman"/>
          <w:szCs w:val="24"/>
        </w:rPr>
        <w:t>Aggiudicatario, pertanto, è il Soggetto che, in applicazione della Griglia di Valutazione, raggiunge il punteggio maggiore.</w:t>
      </w:r>
    </w:p>
    <w:p w:rsidR="006B7E70" w:rsidRPr="007613F0" w:rsidRDefault="006B7E70" w:rsidP="006B7E70">
      <w:pPr>
        <w:jc w:val="both"/>
        <w:rPr>
          <w:rFonts w:ascii="Times New Roman" w:hAnsi="Times New Roman"/>
          <w:szCs w:val="24"/>
        </w:rPr>
      </w:pPr>
      <w:r w:rsidRPr="007613F0">
        <w:rPr>
          <w:rFonts w:ascii="Times New Roman" w:hAnsi="Times New Roman"/>
          <w:szCs w:val="24"/>
        </w:rPr>
        <w:t xml:space="preserve">L’aggiudicazione avverrà anche in presenza di una sola offerta valida, </w:t>
      </w:r>
    </w:p>
    <w:p w:rsidR="006B7E70" w:rsidRPr="007613F0" w:rsidRDefault="006B7E70" w:rsidP="006B7E70">
      <w:pPr>
        <w:jc w:val="both"/>
        <w:rPr>
          <w:rFonts w:ascii="Times New Roman" w:hAnsi="Times New Roman"/>
          <w:szCs w:val="24"/>
        </w:rPr>
      </w:pPr>
      <w:r w:rsidRPr="007613F0">
        <w:rPr>
          <w:rFonts w:ascii="Times New Roman" w:hAnsi="Times New Roman"/>
          <w:szCs w:val="24"/>
        </w:rPr>
        <w:t xml:space="preserve">La Stazione Appaltante si riserva di non procedere ad aggiudicazione nel caso in cui nessuna offerta risulti conveniente o idonea in relazione all’oggetto dell’appalto ex art.95 comma 12 del decreto legislativo 50/2016 </w:t>
      </w:r>
      <w:proofErr w:type="spellStart"/>
      <w:r w:rsidRPr="007613F0">
        <w:rPr>
          <w:rFonts w:ascii="Times New Roman" w:hAnsi="Times New Roman"/>
          <w:szCs w:val="24"/>
        </w:rPr>
        <w:t>s.m.i.</w:t>
      </w:r>
      <w:proofErr w:type="spellEnd"/>
    </w:p>
    <w:p w:rsidR="006B7E70" w:rsidRPr="007613F0" w:rsidRDefault="006B7E70" w:rsidP="006B7E70">
      <w:pPr>
        <w:jc w:val="both"/>
        <w:rPr>
          <w:rFonts w:ascii="Times New Roman" w:hAnsi="Times New Roman"/>
          <w:szCs w:val="24"/>
        </w:rPr>
      </w:pPr>
      <w:r w:rsidRPr="007613F0">
        <w:rPr>
          <w:rFonts w:ascii="Times New Roman" w:hAnsi="Times New Roman"/>
          <w:szCs w:val="24"/>
        </w:rPr>
        <w:t>La Commissione, per la valutazione delle offerte, avrà a disposizione un punteggio massimo di 100 punti da ripartirsi, a suo insindacabile giudizio, sulla base degli elementi di valutazione di seguito indicati.</w:t>
      </w:r>
    </w:p>
    <w:p w:rsidR="003E0BEA" w:rsidRPr="007613F0" w:rsidRDefault="003E0BEA" w:rsidP="006B7E70">
      <w:pPr>
        <w:jc w:val="both"/>
        <w:rPr>
          <w:rFonts w:ascii="Times New Roman" w:hAnsi="Times New Roman"/>
          <w:szCs w:val="24"/>
        </w:rPr>
      </w:pPr>
    </w:p>
    <w:p w:rsidR="00A43708" w:rsidRPr="007613F0" w:rsidRDefault="00A43708" w:rsidP="00A43708">
      <w:pPr>
        <w:autoSpaceDE w:val="0"/>
        <w:autoSpaceDN w:val="0"/>
        <w:adjustRightInd w:val="0"/>
        <w:rPr>
          <w:rFonts w:ascii="Times New Roman" w:hAnsi="Times New Roman"/>
          <w:b/>
          <w:bCs/>
          <w:szCs w:val="24"/>
        </w:rPr>
      </w:pPr>
      <w:r w:rsidRPr="007613F0">
        <w:rPr>
          <w:rFonts w:ascii="Times New Roman" w:hAnsi="Times New Roman"/>
          <w:b/>
          <w:bCs/>
          <w:szCs w:val="24"/>
        </w:rPr>
        <w:t>Valutazione dell’offerta tecnica (punteggio massimo 80 punti su 100):</w:t>
      </w:r>
    </w:p>
    <w:p w:rsidR="00A43708" w:rsidRPr="00894BBF" w:rsidRDefault="00A43708" w:rsidP="00A43708">
      <w:pPr>
        <w:autoSpaceDE w:val="0"/>
        <w:autoSpaceDN w:val="0"/>
        <w:adjustRightInd w:val="0"/>
        <w:rPr>
          <w:rFonts w:ascii="Arial" w:hAnsi="Arial" w:cs="Arial"/>
          <w:szCs w:val="24"/>
        </w:rPr>
      </w:pPr>
    </w:p>
    <w:tbl>
      <w:tblPr>
        <w:tblStyle w:val="Grigliatabella"/>
        <w:tblW w:w="0" w:type="auto"/>
        <w:tblLook w:val="04A0"/>
      </w:tblPr>
      <w:tblGrid>
        <w:gridCol w:w="4889"/>
        <w:gridCol w:w="4889"/>
      </w:tblGrid>
      <w:tr w:rsidR="00A43708" w:rsidRPr="00894BBF" w:rsidTr="00870A8A">
        <w:tc>
          <w:tcPr>
            <w:tcW w:w="4889" w:type="dxa"/>
          </w:tcPr>
          <w:p w:rsidR="00A43708" w:rsidRPr="007613F0" w:rsidRDefault="00A43708" w:rsidP="007613F0">
            <w:pPr>
              <w:autoSpaceDE w:val="0"/>
              <w:autoSpaceDN w:val="0"/>
              <w:adjustRightInd w:val="0"/>
              <w:rPr>
                <w:szCs w:val="24"/>
              </w:rPr>
            </w:pPr>
            <w:r w:rsidRPr="007613F0">
              <w:rPr>
                <w:szCs w:val="24"/>
              </w:rPr>
              <w:t>A) Modalità organizzative interne all’impresa, utili</w:t>
            </w:r>
            <w:r w:rsidR="007613F0">
              <w:rPr>
                <w:szCs w:val="24"/>
              </w:rPr>
              <w:t xml:space="preserve"> </w:t>
            </w:r>
            <w:r w:rsidRPr="007613F0">
              <w:rPr>
                <w:szCs w:val="24"/>
              </w:rPr>
              <w:t>allo svolgimento del servizio secondo gli standard</w:t>
            </w:r>
            <w:r w:rsidR="007613F0">
              <w:rPr>
                <w:szCs w:val="24"/>
              </w:rPr>
              <w:t xml:space="preserve"> </w:t>
            </w:r>
            <w:r w:rsidRPr="007613F0">
              <w:rPr>
                <w:szCs w:val="24"/>
              </w:rPr>
              <w:t>richiesti dal capitolato</w:t>
            </w:r>
          </w:p>
        </w:tc>
        <w:tc>
          <w:tcPr>
            <w:tcW w:w="4889" w:type="dxa"/>
          </w:tcPr>
          <w:p w:rsidR="00A43708" w:rsidRPr="007613F0" w:rsidRDefault="00A43708" w:rsidP="00870A8A">
            <w:pPr>
              <w:autoSpaceDE w:val="0"/>
              <w:autoSpaceDN w:val="0"/>
              <w:adjustRightInd w:val="0"/>
              <w:rPr>
                <w:szCs w:val="24"/>
              </w:rPr>
            </w:pPr>
            <w:r w:rsidRPr="007613F0">
              <w:rPr>
                <w:szCs w:val="24"/>
              </w:rPr>
              <w:t>da 0 a 35 punti</w:t>
            </w:r>
          </w:p>
          <w:p w:rsidR="00A43708" w:rsidRPr="007613F0" w:rsidRDefault="00A43708" w:rsidP="00870A8A">
            <w:pPr>
              <w:autoSpaceDE w:val="0"/>
              <w:autoSpaceDN w:val="0"/>
              <w:adjustRightInd w:val="0"/>
              <w:rPr>
                <w:szCs w:val="24"/>
              </w:rPr>
            </w:pPr>
          </w:p>
        </w:tc>
      </w:tr>
      <w:tr w:rsidR="00A43708" w:rsidRPr="00894BBF" w:rsidTr="00870A8A">
        <w:trPr>
          <w:trHeight w:val="547"/>
        </w:trPr>
        <w:tc>
          <w:tcPr>
            <w:tcW w:w="4889" w:type="dxa"/>
          </w:tcPr>
          <w:p w:rsidR="00A43708" w:rsidRPr="007613F0" w:rsidRDefault="00A43708" w:rsidP="00870A8A">
            <w:pPr>
              <w:autoSpaceDE w:val="0"/>
              <w:autoSpaceDN w:val="0"/>
              <w:adjustRightInd w:val="0"/>
              <w:rPr>
                <w:szCs w:val="24"/>
              </w:rPr>
            </w:pPr>
            <w:r w:rsidRPr="007613F0">
              <w:rPr>
                <w:szCs w:val="24"/>
              </w:rPr>
              <w:t xml:space="preserve">B) Modalità di gestione del servizio </w:t>
            </w:r>
          </w:p>
        </w:tc>
        <w:tc>
          <w:tcPr>
            <w:tcW w:w="4889" w:type="dxa"/>
          </w:tcPr>
          <w:p w:rsidR="00A43708" w:rsidRPr="007613F0" w:rsidRDefault="00A43708" w:rsidP="00870A8A">
            <w:pPr>
              <w:autoSpaceDE w:val="0"/>
              <w:autoSpaceDN w:val="0"/>
              <w:adjustRightInd w:val="0"/>
              <w:rPr>
                <w:szCs w:val="24"/>
              </w:rPr>
            </w:pPr>
            <w:r w:rsidRPr="007613F0">
              <w:rPr>
                <w:szCs w:val="24"/>
              </w:rPr>
              <w:t>da 0 a 40 punti</w:t>
            </w:r>
          </w:p>
        </w:tc>
      </w:tr>
      <w:tr w:rsidR="00A43708" w:rsidRPr="00894BBF" w:rsidTr="00870A8A">
        <w:trPr>
          <w:trHeight w:val="547"/>
        </w:trPr>
        <w:tc>
          <w:tcPr>
            <w:tcW w:w="4889" w:type="dxa"/>
          </w:tcPr>
          <w:p w:rsidR="00A43708" w:rsidRPr="007613F0" w:rsidRDefault="00A43708" w:rsidP="00870A8A">
            <w:pPr>
              <w:autoSpaceDE w:val="0"/>
              <w:autoSpaceDN w:val="0"/>
              <w:adjustRightInd w:val="0"/>
              <w:rPr>
                <w:szCs w:val="24"/>
              </w:rPr>
            </w:pPr>
            <w:r w:rsidRPr="007613F0">
              <w:rPr>
                <w:szCs w:val="24"/>
              </w:rPr>
              <w:t>C) Comunicazione</w:t>
            </w:r>
          </w:p>
        </w:tc>
        <w:tc>
          <w:tcPr>
            <w:tcW w:w="4889" w:type="dxa"/>
          </w:tcPr>
          <w:p w:rsidR="00A43708" w:rsidRPr="007613F0" w:rsidRDefault="00A43708" w:rsidP="00870A8A">
            <w:pPr>
              <w:autoSpaceDE w:val="0"/>
              <w:autoSpaceDN w:val="0"/>
              <w:adjustRightInd w:val="0"/>
              <w:rPr>
                <w:szCs w:val="24"/>
              </w:rPr>
            </w:pPr>
            <w:r w:rsidRPr="007613F0">
              <w:rPr>
                <w:szCs w:val="24"/>
              </w:rPr>
              <w:t>da 0 a 5 punti</w:t>
            </w:r>
          </w:p>
          <w:p w:rsidR="00A43708" w:rsidRPr="007613F0" w:rsidRDefault="00A43708" w:rsidP="00870A8A">
            <w:pPr>
              <w:autoSpaceDE w:val="0"/>
              <w:autoSpaceDN w:val="0"/>
              <w:adjustRightInd w:val="0"/>
              <w:rPr>
                <w:szCs w:val="24"/>
              </w:rPr>
            </w:pPr>
          </w:p>
        </w:tc>
      </w:tr>
    </w:tbl>
    <w:p w:rsidR="00A43708" w:rsidRPr="00894BBF" w:rsidRDefault="00A43708" w:rsidP="00A43708">
      <w:pPr>
        <w:autoSpaceDE w:val="0"/>
        <w:autoSpaceDN w:val="0"/>
        <w:adjustRightInd w:val="0"/>
        <w:rPr>
          <w:rFonts w:ascii="Arial" w:hAnsi="Arial" w:cs="Arial"/>
          <w:szCs w:val="24"/>
        </w:rPr>
      </w:pPr>
    </w:p>
    <w:p w:rsidR="00AF49F9" w:rsidRDefault="00AF49F9" w:rsidP="00A43708">
      <w:pPr>
        <w:autoSpaceDE w:val="0"/>
        <w:autoSpaceDN w:val="0"/>
        <w:adjustRightInd w:val="0"/>
        <w:rPr>
          <w:rFonts w:ascii="Arial" w:hAnsi="Arial" w:cs="Arial"/>
          <w:szCs w:val="24"/>
        </w:rPr>
      </w:pPr>
    </w:p>
    <w:p w:rsidR="00AF49F9" w:rsidRDefault="00AF49F9" w:rsidP="00A43708">
      <w:pPr>
        <w:autoSpaceDE w:val="0"/>
        <w:autoSpaceDN w:val="0"/>
        <w:adjustRightInd w:val="0"/>
        <w:rPr>
          <w:rFonts w:ascii="Arial" w:hAnsi="Arial" w:cs="Arial"/>
          <w:szCs w:val="24"/>
        </w:rPr>
      </w:pPr>
    </w:p>
    <w:p w:rsidR="00AF49F9" w:rsidRDefault="00AF49F9" w:rsidP="00A43708">
      <w:pPr>
        <w:autoSpaceDE w:val="0"/>
        <w:autoSpaceDN w:val="0"/>
        <w:adjustRightInd w:val="0"/>
        <w:rPr>
          <w:rFonts w:ascii="Arial" w:hAnsi="Arial" w:cs="Arial"/>
          <w:szCs w:val="24"/>
        </w:rPr>
      </w:pPr>
    </w:p>
    <w:p w:rsidR="00A43708" w:rsidRPr="007613F0" w:rsidRDefault="00A43708" w:rsidP="00A43708">
      <w:pPr>
        <w:autoSpaceDE w:val="0"/>
        <w:autoSpaceDN w:val="0"/>
        <w:adjustRightInd w:val="0"/>
        <w:rPr>
          <w:rFonts w:ascii="Times New Roman" w:hAnsi="Times New Roman"/>
          <w:szCs w:val="24"/>
        </w:rPr>
      </w:pPr>
      <w:r w:rsidRPr="007613F0">
        <w:rPr>
          <w:rFonts w:ascii="Times New Roman" w:hAnsi="Times New Roman"/>
          <w:szCs w:val="24"/>
        </w:rPr>
        <w:t>La valutazione dei singoli elementi costituenti l’offerta tecnica sarà effettuata nel modo di seguito riportato:</w:t>
      </w:r>
    </w:p>
    <w:p w:rsidR="00A43708" w:rsidRPr="007613F0" w:rsidRDefault="00A43708" w:rsidP="00A43708">
      <w:pPr>
        <w:autoSpaceDE w:val="0"/>
        <w:autoSpaceDN w:val="0"/>
        <w:adjustRightInd w:val="0"/>
        <w:rPr>
          <w:rFonts w:ascii="Times New Roman" w:hAnsi="Times New Roman"/>
          <w:szCs w:val="24"/>
        </w:rPr>
      </w:pPr>
    </w:p>
    <w:p w:rsidR="00A43708" w:rsidRPr="00894BBF" w:rsidRDefault="00A43708" w:rsidP="00A43708">
      <w:pPr>
        <w:autoSpaceDE w:val="0"/>
        <w:autoSpaceDN w:val="0"/>
        <w:adjustRightInd w:val="0"/>
        <w:rPr>
          <w:rFonts w:ascii="Arial" w:hAnsi="Arial" w:cs="Arial"/>
          <w:szCs w:val="24"/>
        </w:rPr>
      </w:pPr>
    </w:p>
    <w:tbl>
      <w:tblPr>
        <w:tblStyle w:val="Grigliatabella"/>
        <w:tblW w:w="0" w:type="auto"/>
        <w:tblLook w:val="04A0"/>
      </w:tblPr>
      <w:tblGrid>
        <w:gridCol w:w="672"/>
        <w:gridCol w:w="1988"/>
        <w:gridCol w:w="1417"/>
        <w:gridCol w:w="567"/>
        <w:gridCol w:w="3584"/>
        <w:gridCol w:w="1626"/>
      </w:tblGrid>
      <w:tr w:rsidR="00A43708" w:rsidRPr="00894BBF" w:rsidTr="00870A8A">
        <w:tc>
          <w:tcPr>
            <w:tcW w:w="672" w:type="dxa"/>
          </w:tcPr>
          <w:p w:rsidR="00A43708" w:rsidRPr="00894BBF" w:rsidRDefault="00A43708" w:rsidP="00870A8A">
            <w:pPr>
              <w:autoSpaceDE w:val="0"/>
              <w:autoSpaceDN w:val="0"/>
              <w:adjustRightInd w:val="0"/>
              <w:rPr>
                <w:rFonts w:ascii="Arial" w:hAnsi="Arial" w:cs="Arial"/>
                <w:szCs w:val="24"/>
              </w:rPr>
            </w:pPr>
            <w:proofErr w:type="spellStart"/>
            <w:r w:rsidRPr="00894BBF">
              <w:rPr>
                <w:rFonts w:ascii="Arial" w:hAnsi="Arial" w:cs="Arial"/>
                <w:b/>
                <w:bCs/>
                <w:szCs w:val="24"/>
              </w:rPr>
              <w:t>N°</w:t>
            </w:r>
            <w:proofErr w:type="spellEnd"/>
          </w:p>
        </w:tc>
        <w:tc>
          <w:tcPr>
            <w:tcW w:w="1988"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b/>
                <w:bCs/>
                <w:szCs w:val="24"/>
              </w:rPr>
              <w:t>Criteri di valutazione</w:t>
            </w:r>
          </w:p>
        </w:tc>
        <w:tc>
          <w:tcPr>
            <w:tcW w:w="1417" w:type="dxa"/>
          </w:tcPr>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Punteggio</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massimo</w:t>
            </w:r>
          </w:p>
          <w:p w:rsidR="00A43708" w:rsidRPr="00894BBF" w:rsidRDefault="00A43708" w:rsidP="00870A8A">
            <w:pPr>
              <w:autoSpaceDE w:val="0"/>
              <w:autoSpaceDN w:val="0"/>
              <w:adjustRightInd w:val="0"/>
              <w:rPr>
                <w:rFonts w:ascii="Arial" w:hAnsi="Arial" w:cs="Arial"/>
                <w:szCs w:val="24"/>
              </w:rPr>
            </w:pPr>
          </w:p>
        </w:tc>
        <w:tc>
          <w:tcPr>
            <w:tcW w:w="567" w:type="dxa"/>
          </w:tcPr>
          <w:p w:rsidR="00A43708" w:rsidRPr="00894BBF" w:rsidRDefault="00A43708" w:rsidP="00870A8A">
            <w:pPr>
              <w:autoSpaceDE w:val="0"/>
              <w:autoSpaceDN w:val="0"/>
              <w:adjustRightInd w:val="0"/>
              <w:rPr>
                <w:rFonts w:ascii="Arial" w:hAnsi="Arial" w:cs="Arial"/>
                <w:szCs w:val="24"/>
              </w:rPr>
            </w:pPr>
          </w:p>
        </w:tc>
        <w:tc>
          <w:tcPr>
            <w:tcW w:w="3584" w:type="dxa"/>
          </w:tcPr>
          <w:p w:rsidR="00A43708" w:rsidRPr="00894BBF" w:rsidRDefault="00A43708" w:rsidP="00870A8A">
            <w:pPr>
              <w:autoSpaceDE w:val="0"/>
              <w:autoSpaceDN w:val="0"/>
              <w:adjustRightInd w:val="0"/>
              <w:rPr>
                <w:rFonts w:ascii="Arial" w:hAnsi="Arial" w:cs="Arial"/>
                <w:szCs w:val="24"/>
              </w:rPr>
            </w:pPr>
            <w:proofErr w:type="spellStart"/>
            <w:r w:rsidRPr="00894BBF">
              <w:rPr>
                <w:rFonts w:ascii="Arial" w:hAnsi="Arial" w:cs="Arial"/>
                <w:b/>
                <w:bCs/>
                <w:szCs w:val="24"/>
              </w:rPr>
              <w:t>Sub-criteri</w:t>
            </w:r>
            <w:proofErr w:type="spellEnd"/>
            <w:r w:rsidRPr="00894BBF">
              <w:rPr>
                <w:rFonts w:ascii="Arial" w:hAnsi="Arial" w:cs="Arial"/>
                <w:b/>
                <w:bCs/>
                <w:szCs w:val="24"/>
              </w:rPr>
              <w:t xml:space="preserve"> di valutazione</w:t>
            </w:r>
          </w:p>
        </w:tc>
        <w:tc>
          <w:tcPr>
            <w:tcW w:w="1626" w:type="dxa"/>
          </w:tcPr>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Punteggio</w:t>
            </w:r>
          </w:p>
          <w:p w:rsidR="00A43708" w:rsidRPr="00894BBF" w:rsidRDefault="00A43708" w:rsidP="00870A8A">
            <w:pPr>
              <w:autoSpaceDE w:val="0"/>
              <w:autoSpaceDN w:val="0"/>
              <w:adjustRightInd w:val="0"/>
              <w:rPr>
                <w:rFonts w:ascii="Arial" w:hAnsi="Arial" w:cs="Arial"/>
                <w:b/>
                <w:bCs/>
                <w:szCs w:val="24"/>
              </w:rPr>
            </w:pPr>
            <w:proofErr w:type="spellStart"/>
            <w:r w:rsidRPr="00894BBF">
              <w:rPr>
                <w:rFonts w:ascii="Arial" w:hAnsi="Arial" w:cs="Arial"/>
                <w:b/>
                <w:bCs/>
                <w:szCs w:val="24"/>
              </w:rPr>
              <w:t>max</w:t>
            </w:r>
            <w:proofErr w:type="spellEnd"/>
            <w:r w:rsidRPr="00894BBF">
              <w:rPr>
                <w:rFonts w:ascii="Arial" w:hAnsi="Arial" w:cs="Arial"/>
                <w:b/>
                <w:bCs/>
                <w:szCs w:val="24"/>
              </w:rPr>
              <w:t xml:space="preserve"> del</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sub-criterio</w:t>
            </w:r>
          </w:p>
          <w:p w:rsidR="00A43708" w:rsidRPr="00894BBF" w:rsidRDefault="00A43708" w:rsidP="00870A8A">
            <w:pPr>
              <w:autoSpaceDE w:val="0"/>
              <w:autoSpaceDN w:val="0"/>
              <w:adjustRightInd w:val="0"/>
              <w:rPr>
                <w:rFonts w:ascii="Arial" w:hAnsi="Arial" w:cs="Arial"/>
                <w:szCs w:val="24"/>
              </w:rPr>
            </w:pPr>
          </w:p>
        </w:tc>
      </w:tr>
      <w:tr w:rsidR="00A43708" w:rsidRPr="00894BBF" w:rsidTr="00870A8A">
        <w:trPr>
          <w:trHeight w:val="2972"/>
        </w:trPr>
        <w:tc>
          <w:tcPr>
            <w:tcW w:w="672" w:type="dxa"/>
            <w:vMerge w:val="restart"/>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w:t>
            </w:r>
          </w:p>
        </w:tc>
        <w:tc>
          <w:tcPr>
            <w:tcW w:w="1988" w:type="dxa"/>
            <w:vMerge w:val="restart"/>
          </w:tcPr>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Modalità</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organizzative interne</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al</w:t>
            </w:r>
            <w:r>
              <w:rPr>
                <w:rFonts w:ascii="Arial" w:hAnsi="Arial" w:cs="Arial"/>
                <w:b/>
                <w:bCs/>
                <w:szCs w:val="24"/>
              </w:rPr>
              <w:t>l</w:t>
            </w:r>
            <w:r w:rsidRPr="00894BBF">
              <w:rPr>
                <w:rFonts w:ascii="Arial" w:hAnsi="Arial" w:cs="Arial"/>
                <w:b/>
                <w:bCs/>
                <w:szCs w:val="24"/>
              </w:rPr>
              <w:t>’impresa, utili allo</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svolgimento del</w:t>
            </w:r>
            <w:r>
              <w:rPr>
                <w:rFonts w:ascii="Arial" w:hAnsi="Arial" w:cs="Arial"/>
                <w:b/>
                <w:bCs/>
                <w:szCs w:val="24"/>
              </w:rPr>
              <w:t xml:space="preserve"> </w:t>
            </w:r>
            <w:r w:rsidRPr="00894BBF">
              <w:rPr>
                <w:rFonts w:ascii="Arial" w:hAnsi="Arial" w:cs="Arial"/>
                <w:b/>
                <w:bCs/>
                <w:szCs w:val="24"/>
              </w:rPr>
              <w:t>servizio secondo gli</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standard richiesti dal</w:t>
            </w:r>
          </w:p>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capitolato</w:t>
            </w:r>
          </w:p>
          <w:p w:rsidR="00A43708" w:rsidRPr="00894BBF" w:rsidRDefault="00A43708" w:rsidP="00870A8A">
            <w:pPr>
              <w:autoSpaceDE w:val="0"/>
              <w:autoSpaceDN w:val="0"/>
              <w:adjustRightInd w:val="0"/>
              <w:rPr>
                <w:rFonts w:ascii="Arial" w:hAnsi="Arial" w:cs="Arial"/>
                <w:szCs w:val="24"/>
              </w:rPr>
            </w:pPr>
          </w:p>
        </w:tc>
        <w:tc>
          <w:tcPr>
            <w:tcW w:w="1417" w:type="dxa"/>
            <w:vMerge w:val="restart"/>
          </w:tcPr>
          <w:p w:rsidR="00A43708" w:rsidRPr="00894BBF" w:rsidRDefault="00A43708" w:rsidP="00870A8A">
            <w:pPr>
              <w:autoSpaceDE w:val="0"/>
              <w:autoSpaceDN w:val="0"/>
              <w:adjustRightInd w:val="0"/>
              <w:rPr>
                <w:rFonts w:ascii="Arial" w:hAnsi="Arial" w:cs="Arial"/>
                <w:szCs w:val="24"/>
              </w:rPr>
            </w:pPr>
          </w:p>
          <w:p w:rsidR="00A43708" w:rsidRPr="00894BBF" w:rsidRDefault="00A43708" w:rsidP="00870A8A">
            <w:pPr>
              <w:autoSpaceDE w:val="0"/>
              <w:autoSpaceDN w:val="0"/>
              <w:adjustRightInd w:val="0"/>
              <w:rPr>
                <w:rFonts w:ascii="Arial" w:hAnsi="Arial" w:cs="Arial"/>
                <w:szCs w:val="24"/>
              </w:rPr>
            </w:pPr>
          </w:p>
          <w:p w:rsidR="00A43708" w:rsidRPr="00894BBF" w:rsidRDefault="00A43708" w:rsidP="00870A8A">
            <w:pPr>
              <w:autoSpaceDE w:val="0"/>
              <w:autoSpaceDN w:val="0"/>
              <w:adjustRightInd w:val="0"/>
              <w:rPr>
                <w:rFonts w:ascii="Arial" w:hAnsi="Arial" w:cs="Arial"/>
                <w:szCs w:val="24"/>
              </w:rPr>
            </w:pPr>
          </w:p>
          <w:p w:rsidR="00A43708" w:rsidRPr="00894BBF" w:rsidRDefault="00A43708" w:rsidP="00870A8A">
            <w:pPr>
              <w:autoSpaceDE w:val="0"/>
              <w:autoSpaceDN w:val="0"/>
              <w:adjustRightInd w:val="0"/>
              <w:rPr>
                <w:rFonts w:ascii="Arial" w:hAnsi="Arial" w:cs="Arial"/>
                <w:b/>
                <w:szCs w:val="24"/>
              </w:rPr>
            </w:pPr>
            <w:r w:rsidRPr="00894BBF">
              <w:rPr>
                <w:rFonts w:ascii="Arial" w:hAnsi="Arial" w:cs="Arial"/>
                <w:b/>
                <w:szCs w:val="24"/>
              </w:rPr>
              <w:t>35</w:t>
            </w: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1.1</w:t>
            </w:r>
          </w:p>
        </w:tc>
        <w:tc>
          <w:tcPr>
            <w:tcW w:w="3584" w:type="dxa"/>
          </w:tcPr>
          <w:p w:rsidR="00A43708" w:rsidRPr="00894BBF" w:rsidRDefault="00A43708" w:rsidP="00870A8A">
            <w:pPr>
              <w:autoSpaceDE w:val="0"/>
              <w:autoSpaceDN w:val="0"/>
              <w:adjustRightInd w:val="0"/>
              <w:rPr>
                <w:rFonts w:ascii="Arial" w:hAnsi="Arial" w:cs="Arial"/>
                <w:i/>
                <w:iCs/>
                <w:szCs w:val="24"/>
              </w:rPr>
            </w:pPr>
            <w:r w:rsidRPr="00894BBF">
              <w:rPr>
                <w:rFonts w:ascii="Arial" w:hAnsi="Arial" w:cs="Arial"/>
                <w:i/>
                <w:iCs/>
                <w:szCs w:val="24"/>
              </w:rPr>
              <w:t>Procedure applicate per il reperimento e la selezione del personale, strategie volte a garantire la continuità degli operatori</w:t>
            </w:r>
          </w:p>
          <w:p w:rsidR="00A43708" w:rsidRPr="00767C64" w:rsidRDefault="00A43708" w:rsidP="00870A8A">
            <w:pPr>
              <w:autoSpaceDE w:val="0"/>
              <w:autoSpaceDN w:val="0"/>
              <w:adjustRightInd w:val="0"/>
              <w:rPr>
                <w:rFonts w:ascii="Arial" w:hAnsi="Arial" w:cs="Arial"/>
                <w:i/>
                <w:iCs/>
                <w:szCs w:val="24"/>
              </w:rPr>
            </w:pPr>
            <w:r w:rsidRPr="00894BBF">
              <w:rPr>
                <w:rFonts w:ascii="Arial" w:hAnsi="Arial" w:cs="Arial"/>
                <w:i/>
                <w:iCs/>
                <w:szCs w:val="24"/>
              </w:rPr>
              <w:t>nell’ambito del servizio, modalità adottate per garantire la sostituzione del personale assente e la conseguente tempestiva copertura dei turni</w:t>
            </w: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13</w:t>
            </w:r>
          </w:p>
        </w:tc>
      </w:tr>
      <w:tr w:rsidR="00A43708" w:rsidRPr="00894BBF" w:rsidTr="00870A8A">
        <w:trPr>
          <w:trHeight w:val="652"/>
        </w:trPr>
        <w:tc>
          <w:tcPr>
            <w:tcW w:w="672" w:type="dxa"/>
            <w:vMerge/>
          </w:tcPr>
          <w:p w:rsidR="00A43708" w:rsidRPr="00894BBF" w:rsidRDefault="00A43708" w:rsidP="00870A8A">
            <w:pPr>
              <w:autoSpaceDE w:val="0"/>
              <w:autoSpaceDN w:val="0"/>
              <w:adjustRightInd w:val="0"/>
              <w:rPr>
                <w:rFonts w:ascii="Arial" w:hAnsi="Arial" w:cs="Arial"/>
                <w:szCs w:val="24"/>
              </w:rPr>
            </w:pPr>
          </w:p>
        </w:tc>
        <w:tc>
          <w:tcPr>
            <w:tcW w:w="1988" w:type="dxa"/>
            <w:vMerge/>
          </w:tcPr>
          <w:p w:rsidR="00A43708" w:rsidRPr="00894BBF" w:rsidRDefault="00A43708" w:rsidP="00870A8A">
            <w:pPr>
              <w:autoSpaceDE w:val="0"/>
              <w:autoSpaceDN w:val="0"/>
              <w:adjustRightInd w:val="0"/>
              <w:rPr>
                <w:rFonts w:ascii="Arial" w:hAnsi="Arial" w:cs="Arial"/>
                <w:b/>
                <w:bCs/>
                <w:szCs w:val="24"/>
              </w:rPr>
            </w:pPr>
          </w:p>
        </w:tc>
        <w:tc>
          <w:tcPr>
            <w:tcW w:w="1417" w:type="dxa"/>
            <w:vMerge/>
          </w:tcPr>
          <w:p w:rsidR="00A43708" w:rsidRPr="00894BBF" w:rsidRDefault="00A43708" w:rsidP="00870A8A">
            <w:pPr>
              <w:autoSpaceDE w:val="0"/>
              <w:autoSpaceDN w:val="0"/>
              <w:adjustRightInd w:val="0"/>
              <w:rPr>
                <w:rFonts w:ascii="Arial" w:hAnsi="Arial" w:cs="Arial"/>
                <w:szCs w:val="24"/>
              </w:rPr>
            </w:pP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1.2</w:t>
            </w:r>
          </w:p>
        </w:tc>
        <w:tc>
          <w:tcPr>
            <w:tcW w:w="3584"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i/>
                <w:iCs/>
                <w:szCs w:val="24"/>
              </w:rPr>
              <w:t>Formazione e aggiornamento del personale</w:t>
            </w: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12</w:t>
            </w:r>
          </w:p>
        </w:tc>
      </w:tr>
      <w:tr w:rsidR="00A43708" w:rsidRPr="00894BBF" w:rsidTr="00870A8A">
        <w:trPr>
          <w:trHeight w:val="652"/>
        </w:trPr>
        <w:tc>
          <w:tcPr>
            <w:tcW w:w="672" w:type="dxa"/>
            <w:vMerge/>
          </w:tcPr>
          <w:p w:rsidR="00A43708" w:rsidRPr="00894BBF" w:rsidRDefault="00A43708" w:rsidP="00870A8A">
            <w:pPr>
              <w:autoSpaceDE w:val="0"/>
              <w:autoSpaceDN w:val="0"/>
              <w:adjustRightInd w:val="0"/>
              <w:rPr>
                <w:rFonts w:ascii="Arial" w:hAnsi="Arial" w:cs="Arial"/>
                <w:szCs w:val="24"/>
              </w:rPr>
            </w:pPr>
          </w:p>
        </w:tc>
        <w:tc>
          <w:tcPr>
            <w:tcW w:w="1988" w:type="dxa"/>
            <w:vMerge/>
          </w:tcPr>
          <w:p w:rsidR="00A43708" w:rsidRPr="00894BBF" w:rsidRDefault="00A43708" w:rsidP="00870A8A">
            <w:pPr>
              <w:autoSpaceDE w:val="0"/>
              <w:autoSpaceDN w:val="0"/>
              <w:adjustRightInd w:val="0"/>
              <w:rPr>
                <w:rFonts w:ascii="Arial" w:hAnsi="Arial" w:cs="Arial"/>
                <w:b/>
                <w:bCs/>
                <w:szCs w:val="24"/>
              </w:rPr>
            </w:pPr>
          </w:p>
        </w:tc>
        <w:tc>
          <w:tcPr>
            <w:tcW w:w="1417" w:type="dxa"/>
            <w:vMerge/>
          </w:tcPr>
          <w:p w:rsidR="00A43708" w:rsidRPr="00894BBF" w:rsidRDefault="00A43708" w:rsidP="00870A8A">
            <w:pPr>
              <w:autoSpaceDE w:val="0"/>
              <w:autoSpaceDN w:val="0"/>
              <w:adjustRightInd w:val="0"/>
              <w:rPr>
                <w:rFonts w:ascii="Arial" w:hAnsi="Arial" w:cs="Arial"/>
                <w:szCs w:val="24"/>
              </w:rPr>
            </w:pP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1.3</w:t>
            </w:r>
          </w:p>
        </w:tc>
        <w:tc>
          <w:tcPr>
            <w:tcW w:w="3584" w:type="dxa"/>
          </w:tcPr>
          <w:p w:rsidR="00A43708" w:rsidRPr="00894BBF" w:rsidRDefault="00A43708" w:rsidP="00870A8A">
            <w:pPr>
              <w:autoSpaceDE w:val="0"/>
              <w:autoSpaceDN w:val="0"/>
              <w:adjustRightInd w:val="0"/>
              <w:rPr>
                <w:rFonts w:ascii="Arial" w:hAnsi="Arial" w:cs="Arial"/>
                <w:i/>
                <w:iCs/>
                <w:szCs w:val="24"/>
              </w:rPr>
            </w:pPr>
            <w:r w:rsidRPr="00894BBF">
              <w:rPr>
                <w:rFonts w:ascii="Arial" w:hAnsi="Arial" w:cs="Arial"/>
                <w:i/>
                <w:iCs/>
                <w:szCs w:val="24"/>
              </w:rPr>
              <w:t>Strumenti di valutazione interna della qualità, dell’efficacia ed efficienza del servizio offerto</w:t>
            </w:r>
          </w:p>
          <w:p w:rsidR="00A43708" w:rsidRPr="00894BBF" w:rsidRDefault="00A43708" w:rsidP="00870A8A">
            <w:pPr>
              <w:autoSpaceDE w:val="0"/>
              <w:autoSpaceDN w:val="0"/>
              <w:adjustRightInd w:val="0"/>
              <w:rPr>
                <w:rFonts w:ascii="Arial" w:hAnsi="Arial" w:cs="Arial"/>
                <w:szCs w:val="24"/>
              </w:rPr>
            </w:pP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10</w:t>
            </w:r>
          </w:p>
        </w:tc>
      </w:tr>
      <w:tr w:rsidR="00A43708" w:rsidRPr="00894BBF" w:rsidTr="00870A8A">
        <w:trPr>
          <w:trHeight w:val="198"/>
        </w:trPr>
        <w:tc>
          <w:tcPr>
            <w:tcW w:w="672" w:type="dxa"/>
            <w:vMerge w:val="restart"/>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2.</w:t>
            </w:r>
          </w:p>
        </w:tc>
        <w:tc>
          <w:tcPr>
            <w:tcW w:w="1988" w:type="dxa"/>
            <w:vMerge w:val="restart"/>
          </w:tcPr>
          <w:p w:rsidR="00A43708" w:rsidRPr="00894BBF" w:rsidRDefault="00A43708" w:rsidP="00870A8A">
            <w:pPr>
              <w:autoSpaceDE w:val="0"/>
              <w:autoSpaceDN w:val="0"/>
              <w:adjustRightInd w:val="0"/>
              <w:rPr>
                <w:rFonts w:ascii="Arial" w:hAnsi="Arial" w:cs="Arial"/>
                <w:b/>
                <w:bCs/>
                <w:szCs w:val="24"/>
              </w:rPr>
            </w:pPr>
            <w:r w:rsidRPr="00894BBF">
              <w:rPr>
                <w:rFonts w:ascii="Arial" w:hAnsi="Arial" w:cs="Arial"/>
                <w:b/>
                <w:bCs/>
                <w:szCs w:val="24"/>
              </w:rPr>
              <w:t>Modalità di gestione del servizio</w:t>
            </w:r>
          </w:p>
          <w:p w:rsidR="00A43708" w:rsidRPr="00894BBF" w:rsidRDefault="00A43708" w:rsidP="00870A8A">
            <w:pPr>
              <w:autoSpaceDE w:val="0"/>
              <w:autoSpaceDN w:val="0"/>
              <w:adjustRightInd w:val="0"/>
              <w:rPr>
                <w:rFonts w:ascii="Arial" w:hAnsi="Arial" w:cs="Arial"/>
                <w:szCs w:val="24"/>
              </w:rPr>
            </w:pPr>
          </w:p>
        </w:tc>
        <w:tc>
          <w:tcPr>
            <w:tcW w:w="1417" w:type="dxa"/>
            <w:vMerge w:val="restart"/>
          </w:tcPr>
          <w:p w:rsidR="00A43708" w:rsidRPr="00894BBF" w:rsidRDefault="00A43708" w:rsidP="00870A8A">
            <w:pPr>
              <w:autoSpaceDE w:val="0"/>
              <w:autoSpaceDN w:val="0"/>
              <w:adjustRightInd w:val="0"/>
              <w:rPr>
                <w:rFonts w:ascii="Arial" w:hAnsi="Arial" w:cs="Arial"/>
                <w:szCs w:val="24"/>
              </w:rPr>
            </w:pPr>
          </w:p>
          <w:p w:rsidR="00A43708" w:rsidRPr="00894BBF" w:rsidRDefault="00A43708" w:rsidP="00870A8A">
            <w:pPr>
              <w:autoSpaceDE w:val="0"/>
              <w:autoSpaceDN w:val="0"/>
              <w:adjustRightInd w:val="0"/>
              <w:rPr>
                <w:rFonts w:ascii="Arial" w:hAnsi="Arial" w:cs="Arial"/>
                <w:b/>
                <w:szCs w:val="24"/>
              </w:rPr>
            </w:pPr>
            <w:r w:rsidRPr="00894BBF">
              <w:rPr>
                <w:rFonts w:ascii="Arial" w:hAnsi="Arial" w:cs="Arial"/>
                <w:b/>
                <w:szCs w:val="24"/>
              </w:rPr>
              <w:t xml:space="preserve">40 </w:t>
            </w: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2.1</w:t>
            </w:r>
          </w:p>
        </w:tc>
        <w:tc>
          <w:tcPr>
            <w:tcW w:w="3584" w:type="dxa"/>
          </w:tcPr>
          <w:p w:rsidR="00A43708" w:rsidRPr="00894BBF" w:rsidRDefault="00A43708" w:rsidP="00870A8A">
            <w:pPr>
              <w:autoSpaceDE w:val="0"/>
              <w:autoSpaceDN w:val="0"/>
              <w:adjustRightInd w:val="0"/>
              <w:rPr>
                <w:rFonts w:ascii="Arial" w:hAnsi="Arial" w:cs="Arial"/>
                <w:i/>
                <w:iCs/>
                <w:szCs w:val="24"/>
              </w:rPr>
            </w:pPr>
            <w:r w:rsidRPr="00894BBF">
              <w:rPr>
                <w:rFonts w:ascii="Arial" w:hAnsi="Arial" w:cs="Arial"/>
                <w:i/>
                <w:iCs/>
                <w:szCs w:val="24"/>
              </w:rPr>
              <w:t>Modalità proposte per l’organizzazione del servizio</w:t>
            </w:r>
          </w:p>
          <w:p w:rsidR="00A43708" w:rsidRPr="00894BBF" w:rsidRDefault="00A43708" w:rsidP="00870A8A">
            <w:pPr>
              <w:autoSpaceDE w:val="0"/>
              <w:autoSpaceDN w:val="0"/>
              <w:adjustRightInd w:val="0"/>
              <w:rPr>
                <w:rFonts w:ascii="Arial" w:hAnsi="Arial" w:cs="Arial"/>
                <w:szCs w:val="24"/>
              </w:rPr>
            </w:pP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20</w:t>
            </w:r>
          </w:p>
        </w:tc>
      </w:tr>
      <w:tr w:rsidR="00A43708" w:rsidRPr="00894BBF" w:rsidTr="00870A8A">
        <w:trPr>
          <w:trHeight w:val="195"/>
        </w:trPr>
        <w:tc>
          <w:tcPr>
            <w:tcW w:w="672" w:type="dxa"/>
            <w:vMerge/>
          </w:tcPr>
          <w:p w:rsidR="00A43708" w:rsidRPr="00894BBF" w:rsidRDefault="00A43708" w:rsidP="00870A8A">
            <w:pPr>
              <w:autoSpaceDE w:val="0"/>
              <w:autoSpaceDN w:val="0"/>
              <w:adjustRightInd w:val="0"/>
              <w:rPr>
                <w:rFonts w:ascii="Arial" w:hAnsi="Arial" w:cs="Arial"/>
                <w:szCs w:val="24"/>
              </w:rPr>
            </w:pPr>
          </w:p>
        </w:tc>
        <w:tc>
          <w:tcPr>
            <w:tcW w:w="1988" w:type="dxa"/>
            <w:vMerge/>
          </w:tcPr>
          <w:p w:rsidR="00A43708" w:rsidRPr="00894BBF" w:rsidRDefault="00A43708" w:rsidP="00870A8A">
            <w:pPr>
              <w:autoSpaceDE w:val="0"/>
              <w:autoSpaceDN w:val="0"/>
              <w:adjustRightInd w:val="0"/>
              <w:rPr>
                <w:rFonts w:ascii="Arial" w:hAnsi="Arial" w:cs="Arial"/>
                <w:b/>
                <w:bCs/>
                <w:szCs w:val="24"/>
              </w:rPr>
            </w:pPr>
          </w:p>
        </w:tc>
        <w:tc>
          <w:tcPr>
            <w:tcW w:w="1417" w:type="dxa"/>
            <w:vMerge/>
          </w:tcPr>
          <w:p w:rsidR="00A43708" w:rsidRPr="00894BBF" w:rsidRDefault="00A43708" w:rsidP="00870A8A">
            <w:pPr>
              <w:autoSpaceDE w:val="0"/>
              <w:autoSpaceDN w:val="0"/>
              <w:adjustRightInd w:val="0"/>
              <w:rPr>
                <w:rFonts w:ascii="Arial" w:hAnsi="Arial" w:cs="Arial"/>
                <w:szCs w:val="24"/>
              </w:rPr>
            </w:pP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2.2</w:t>
            </w:r>
          </w:p>
        </w:tc>
        <w:tc>
          <w:tcPr>
            <w:tcW w:w="3584"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i/>
                <w:iCs/>
                <w:szCs w:val="24"/>
              </w:rPr>
              <w:t>Profili educativi attinenti al servizio.</w:t>
            </w: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 xml:space="preserve"> 5</w:t>
            </w:r>
          </w:p>
        </w:tc>
      </w:tr>
      <w:tr w:rsidR="00A43708" w:rsidRPr="00894BBF" w:rsidTr="00870A8A">
        <w:trPr>
          <w:trHeight w:val="195"/>
        </w:trPr>
        <w:tc>
          <w:tcPr>
            <w:tcW w:w="672" w:type="dxa"/>
            <w:vMerge/>
          </w:tcPr>
          <w:p w:rsidR="00A43708" w:rsidRPr="00894BBF" w:rsidRDefault="00A43708" w:rsidP="00870A8A">
            <w:pPr>
              <w:autoSpaceDE w:val="0"/>
              <w:autoSpaceDN w:val="0"/>
              <w:adjustRightInd w:val="0"/>
              <w:rPr>
                <w:rFonts w:ascii="Arial" w:hAnsi="Arial" w:cs="Arial"/>
                <w:szCs w:val="24"/>
              </w:rPr>
            </w:pPr>
          </w:p>
        </w:tc>
        <w:tc>
          <w:tcPr>
            <w:tcW w:w="1988" w:type="dxa"/>
            <w:vMerge/>
          </w:tcPr>
          <w:p w:rsidR="00A43708" w:rsidRPr="00894BBF" w:rsidRDefault="00A43708" w:rsidP="00870A8A">
            <w:pPr>
              <w:autoSpaceDE w:val="0"/>
              <w:autoSpaceDN w:val="0"/>
              <w:adjustRightInd w:val="0"/>
              <w:rPr>
                <w:rFonts w:ascii="Arial" w:hAnsi="Arial" w:cs="Arial"/>
                <w:b/>
                <w:bCs/>
                <w:szCs w:val="24"/>
              </w:rPr>
            </w:pPr>
          </w:p>
        </w:tc>
        <w:tc>
          <w:tcPr>
            <w:tcW w:w="1417" w:type="dxa"/>
            <w:vMerge/>
          </w:tcPr>
          <w:p w:rsidR="00A43708" w:rsidRPr="00894BBF" w:rsidRDefault="00A43708" w:rsidP="00870A8A">
            <w:pPr>
              <w:autoSpaceDE w:val="0"/>
              <w:autoSpaceDN w:val="0"/>
              <w:adjustRightInd w:val="0"/>
              <w:rPr>
                <w:rFonts w:ascii="Arial" w:hAnsi="Arial" w:cs="Arial"/>
                <w:szCs w:val="24"/>
              </w:rPr>
            </w:pP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2.3</w:t>
            </w:r>
          </w:p>
        </w:tc>
        <w:tc>
          <w:tcPr>
            <w:tcW w:w="3584" w:type="dxa"/>
          </w:tcPr>
          <w:p w:rsidR="00A43708" w:rsidRPr="00894BBF" w:rsidRDefault="00A43708" w:rsidP="00870A8A">
            <w:pPr>
              <w:autoSpaceDE w:val="0"/>
              <w:autoSpaceDN w:val="0"/>
              <w:adjustRightInd w:val="0"/>
              <w:rPr>
                <w:rFonts w:ascii="Arial" w:hAnsi="Arial" w:cs="Arial"/>
                <w:i/>
                <w:iCs/>
                <w:szCs w:val="24"/>
              </w:rPr>
            </w:pPr>
            <w:r w:rsidRPr="00894BBF">
              <w:rPr>
                <w:rFonts w:ascii="Arial" w:hAnsi="Arial" w:cs="Arial"/>
                <w:i/>
                <w:iCs/>
                <w:szCs w:val="24"/>
              </w:rPr>
              <w:t>Valutazione del gradimento del servizio da parte dell’utenza (</w:t>
            </w:r>
            <w:proofErr w:type="spellStart"/>
            <w:r w:rsidRPr="00894BBF">
              <w:rPr>
                <w:rFonts w:ascii="Arial" w:hAnsi="Arial" w:cs="Arial"/>
                <w:i/>
                <w:iCs/>
                <w:szCs w:val="24"/>
              </w:rPr>
              <w:t>customer</w:t>
            </w:r>
            <w:proofErr w:type="spellEnd"/>
            <w:r w:rsidRPr="00894BBF">
              <w:rPr>
                <w:rFonts w:ascii="Arial" w:hAnsi="Arial" w:cs="Arial"/>
                <w:i/>
                <w:iCs/>
                <w:szCs w:val="24"/>
              </w:rPr>
              <w:t xml:space="preserve"> </w:t>
            </w:r>
            <w:proofErr w:type="spellStart"/>
            <w:r w:rsidRPr="00894BBF">
              <w:rPr>
                <w:rFonts w:ascii="Arial" w:hAnsi="Arial" w:cs="Arial"/>
                <w:i/>
                <w:iCs/>
                <w:szCs w:val="24"/>
              </w:rPr>
              <w:t>satisfaction</w:t>
            </w:r>
            <w:proofErr w:type="spellEnd"/>
            <w:r w:rsidRPr="00894BBF">
              <w:rPr>
                <w:rFonts w:ascii="Arial" w:hAnsi="Arial" w:cs="Arial"/>
                <w:i/>
                <w:iCs/>
                <w:szCs w:val="24"/>
              </w:rPr>
              <w:t>)</w:t>
            </w:r>
          </w:p>
          <w:p w:rsidR="00A43708" w:rsidRPr="00894BBF" w:rsidRDefault="00A43708" w:rsidP="00870A8A">
            <w:pPr>
              <w:autoSpaceDE w:val="0"/>
              <w:autoSpaceDN w:val="0"/>
              <w:adjustRightInd w:val="0"/>
              <w:rPr>
                <w:rFonts w:ascii="Arial" w:hAnsi="Arial" w:cs="Arial"/>
                <w:szCs w:val="24"/>
              </w:rPr>
            </w:pP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7</w:t>
            </w:r>
          </w:p>
        </w:tc>
      </w:tr>
      <w:tr w:rsidR="00A43708" w:rsidRPr="00894BBF" w:rsidTr="00870A8A">
        <w:trPr>
          <w:trHeight w:val="195"/>
        </w:trPr>
        <w:tc>
          <w:tcPr>
            <w:tcW w:w="672" w:type="dxa"/>
            <w:vMerge/>
          </w:tcPr>
          <w:p w:rsidR="00A43708" w:rsidRPr="00894BBF" w:rsidRDefault="00A43708" w:rsidP="00870A8A">
            <w:pPr>
              <w:autoSpaceDE w:val="0"/>
              <w:autoSpaceDN w:val="0"/>
              <w:adjustRightInd w:val="0"/>
              <w:rPr>
                <w:rFonts w:ascii="Arial" w:hAnsi="Arial" w:cs="Arial"/>
                <w:szCs w:val="24"/>
              </w:rPr>
            </w:pPr>
          </w:p>
        </w:tc>
        <w:tc>
          <w:tcPr>
            <w:tcW w:w="1988" w:type="dxa"/>
            <w:vMerge/>
          </w:tcPr>
          <w:p w:rsidR="00A43708" w:rsidRPr="00894BBF" w:rsidRDefault="00A43708" w:rsidP="00870A8A">
            <w:pPr>
              <w:autoSpaceDE w:val="0"/>
              <w:autoSpaceDN w:val="0"/>
              <w:adjustRightInd w:val="0"/>
              <w:rPr>
                <w:rFonts w:ascii="Arial" w:hAnsi="Arial" w:cs="Arial"/>
                <w:b/>
                <w:bCs/>
                <w:szCs w:val="24"/>
              </w:rPr>
            </w:pPr>
          </w:p>
        </w:tc>
        <w:tc>
          <w:tcPr>
            <w:tcW w:w="1417" w:type="dxa"/>
            <w:vMerge/>
          </w:tcPr>
          <w:p w:rsidR="00A43708" w:rsidRPr="00894BBF" w:rsidRDefault="00A43708" w:rsidP="00870A8A">
            <w:pPr>
              <w:autoSpaceDE w:val="0"/>
              <w:autoSpaceDN w:val="0"/>
              <w:adjustRightInd w:val="0"/>
              <w:rPr>
                <w:rFonts w:ascii="Arial" w:hAnsi="Arial" w:cs="Arial"/>
                <w:szCs w:val="24"/>
              </w:rPr>
            </w:pP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2.4</w:t>
            </w:r>
          </w:p>
        </w:tc>
        <w:tc>
          <w:tcPr>
            <w:tcW w:w="3584"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i/>
                <w:iCs/>
                <w:szCs w:val="24"/>
              </w:rPr>
              <w:t>Modalità di gestione di eventuali emergenze</w:t>
            </w: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8</w:t>
            </w:r>
          </w:p>
        </w:tc>
      </w:tr>
      <w:tr w:rsidR="00A43708" w:rsidRPr="00894BBF" w:rsidTr="00870A8A">
        <w:tc>
          <w:tcPr>
            <w:tcW w:w="672"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3</w:t>
            </w:r>
          </w:p>
        </w:tc>
        <w:tc>
          <w:tcPr>
            <w:tcW w:w="1988"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Comunicazione</w:t>
            </w:r>
          </w:p>
        </w:tc>
        <w:tc>
          <w:tcPr>
            <w:tcW w:w="1417" w:type="dxa"/>
          </w:tcPr>
          <w:p w:rsidR="00A43708" w:rsidRPr="00894BBF" w:rsidRDefault="00A43708" w:rsidP="00870A8A">
            <w:pPr>
              <w:autoSpaceDE w:val="0"/>
              <w:autoSpaceDN w:val="0"/>
              <w:adjustRightInd w:val="0"/>
              <w:rPr>
                <w:rFonts w:ascii="Arial" w:hAnsi="Arial" w:cs="Arial"/>
                <w:b/>
                <w:szCs w:val="24"/>
              </w:rPr>
            </w:pPr>
            <w:r w:rsidRPr="00894BBF">
              <w:rPr>
                <w:rFonts w:ascii="Arial" w:hAnsi="Arial" w:cs="Arial"/>
                <w:b/>
                <w:szCs w:val="24"/>
              </w:rPr>
              <w:t>5</w:t>
            </w:r>
          </w:p>
        </w:tc>
        <w:tc>
          <w:tcPr>
            <w:tcW w:w="567"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3.1</w:t>
            </w:r>
          </w:p>
        </w:tc>
        <w:tc>
          <w:tcPr>
            <w:tcW w:w="3584"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i/>
                <w:iCs/>
                <w:szCs w:val="24"/>
              </w:rPr>
              <w:t>Sistemi di comunicazione nei confronti dell’utenza, operatori terzi e del Comune.</w:t>
            </w:r>
          </w:p>
        </w:tc>
        <w:tc>
          <w:tcPr>
            <w:tcW w:w="1626" w:type="dxa"/>
          </w:tcPr>
          <w:p w:rsidR="00A43708" w:rsidRPr="00894BBF" w:rsidRDefault="00A43708" w:rsidP="00870A8A">
            <w:pPr>
              <w:autoSpaceDE w:val="0"/>
              <w:autoSpaceDN w:val="0"/>
              <w:adjustRightInd w:val="0"/>
              <w:rPr>
                <w:rFonts w:ascii="Arial" w:hAnsi="Arial" w:cs="Arial"/>
                <w:szCs w:val="24"/>
              </w:rPr>
            </w:pPr>
            <w:r w:rsidRPr="00894BBF">
              <w:rPr>
                <w:rFonts w:ascii="Arial" w:hAnsi="Arial" w:cs="Arial"/>
                <w:szCs w:val="24"/>
              </w:rPr>
              <w:t>5</w:t>
            </w:r>
          </w:p>
        </w:tc>
      </w:tr>
    </w:tbl>
    <w:p w:rsidR="00A43708" w:rsidRPr="00894BBF" w:rsidRDefault="00A43708" w:rsidP="00A43708">
      <w:pPr>
        <w:autoSpaceDE w:val="0"/>
        <w:autoSpaceDN w:val="0"/>
        <w:adjustRightInd w:val="0"/>
        <w:rPr>
          <w:rFonts w:ascii="Arial" w:hAnsi="Arial" w:cs="Arial"/>
          <w:szCs w:val="24"/>
        </w:rPr>
      </w:pPr>
    </w:p>
    <w:p w:rsidR="00A43708" w:rsidRPr="00894BBF" w:rsidRDefault="00A43708" w:rsidP="00A43708">
      <w:pPr>
        <w:autoSpaceDE w:val="0"/>
        <w:autoSpaceDN w:val="0"/>
        <w:adjustRightInd w:val="0"/>
        <w:rPr>
          <w:rFonts w:ascii="Arial" w:hAnsi="Arial" w:cs="Arial"/>
          <w:szCs w:val="24"/>
        </w:rPr>
      </w:pPr>
      <w:r w:rsidRPr="00894BBF">
        <w:rPr>
          <w:rFonts w:ascii="Arial" w:hAnsi="Arial" w:cs="Arial"/>
          <w:szCs w:val="24"/>
        </w:rPr>
        <w:t>Nel dettaglio, i singoli elementi saranno così valutati:</w:t>
      </w:r>
    </w:p>
    <w:p w:rsidR="00A43708" w:rsidRPr="00894BBF" w:rsidRDefault="00A43708" w:rsidP="00A43708">
      <w:pPr>
        <w:autoSpaceDE w:val="0"/>
        <w:autoSpaceDN w:val="0"/>
        <w:adjustRightInd w:val="0"/>
        <w:rPr>
          <w:rFonts w:ascii="Arial" w:hAnsi="Arial" w:cs="Arial"/>
          <w:szCs w:val="24"/>
        </w:rPr>
      </w:pPr>
    </w:p>
    <w:p w:rsidR="00A43708" w:rsidRDefault="00A43708" w:rsidP="00A43708">
      <w:pPr>
        <w:autoSpaceDE w:val="0"/>
        <w:autoSpaceDN w:val="0"/>
        <w:adjustRightInd w:val="0"/>
        <w:rPr>
          <w:rFonts w:ascii="Arial" w:hAnsi="Arial" w:cs="Arial"/>
          <w:b/>
          <w:bCs/>
          <w:szCs w:val="24"/>
        </w:rPr>
      </w:pPr>
    </w:p>
    <w:p w:rsidR="00A43708" w:rsidRDefault="00A43708" w:rsidP="00A43708">
      <w:pPr>
        <w:autoSpaceDE w:val="0"/>
        <w:autoSpaceDN w:val="0"/>
        <w:adjustRightInd w:val="0"/>
        <w:rPr>
          <w:rFonts w:ascii="Arial" w:hAnsi="Arial" w:cs="Arial"/>
          <w:b/>
          <w:bCs/>
          <w:szCs w:val="24"/>
        </w:rPr>
      </w:pPr>
    </w:p>
    <w:p w:rsidR="00A43708" w:rsidRDefault="00A43708" w:rsidP="00A43708">
      <w:pPr>
        <w:autoSpaceDE w:val="0"/>
        <w:autoSpaceDN w:val="0"/>
        <w:adjustRightInd w:val="0"/>
        <w:rPr>
          <w:rFonts w:ascii="Arial" w:hAnsi="Arial" w:cs="Arial"/>
          <w:b/>
          <w:bCs/>
          <w:szCs w:val="24"/>
        </w:rPr>
      </w:pPr>
    </w:p>
    <w:p w:rsidR="00A43708" w:rsidRDefault="00A43708" w:rsidP="00A43708">
      <w:pPr>
        <w:autoSpaceDE w:val="0"/>
        <w:autoSpaceDN w:val="0"/>
        <w:adjustRightInd w:val="0"/>
        <w:rPr>
          <w:rFonts w:ascii="Arial" w:hAnsi="Arial" w:cs="Arial"/>
          <w:b/>
          <w:bCs/>
          <w:szCs w:val="24"/>
        </w:rPr>
      </w:pPr>
    </w:p>
    <w:p w:rsidR="00A43708" w:rsidRPr="00894BBF" w:rsidRDefault="00A43708" w:rsidP="00A43708">
      <w:pPr>
        <w:autoSpaceDE w:val="0"/>
        <w:autoSpaceDN w:val="0"/>
        <w:adjustRightInd w:val="0"/>
        <w:jc w:val="both"/>
        <w:rPr>
          <w:rFonts w:ascii="Arial" w:hAnsi="Arial" w:cs="Arial"/>
          <w:b/>
          <w:bCs/>
          <w:szCs w:val="24"/>
        </w:rPr>
      </w:pPr>
      <w:r w:rsidRPr="00894BBF">
        <w:rPr>
          <w:rFonts w:ascii="Arial" w:hAnsi="Arial" w:cs="Arial"/>
          <w:b/>
          <w:bCs/>
          <w:szCs w:val="24"/>
        </w:rPr>
        <w:t>Criterio di valutazione n. 1 - Modalità organizzative interne al’impresa, utili allo svolgimento</w:t>
      </w:r>
      <w:r>
        <w:rPr>
          <w:rFonts w:ascii="Arial" w:hAnsi="Arial" w:cs="Arial"/>
          <w:b/>
          <w:bCs/>
          <w:szCs w:val="24"/>
        </w:rPr>
        <w:t xml:space="preserve"> </w:t>
      </w:r>
      <w:r w:rsidRPr="00894BBF">
        <w:rPr>
          <w:rFonts w:ascii="Arial" w:hAnsi="Arial" w:cs="Arial"/>
          <w:b/>
          <w:bCs/>
          <w:szCs w:val="24"/>
        </w:rPr>
        <w:t>del servizio secondo gli standard richiesti dal capitolato</w:t>
      </w:r>
      <w:r>
        <w:rPr>
          <w:rFonts w:ascii="Arial" w:hAnsi="Arial" w:cs="Arial"/>
          <w:b/>
          <w:bCs/>
          <w:szCs w:val="24"/>
        </w:rPr>
        <w:t>:</w:t>
      </w:r>
    </w:p>
    <w:p w:rsidR="00A43708" w:rsidRPr="00894BBF" w:rsidRDefault="00A43708" w:rsidP="00A43708">
      <w:pPr>
        <w:autoSpaceDE w:val="0"/>
        <w:autoSpaceDN w:val="0"/>
        <w:adjustRightInd w:val="0"/>
        <w:rPr>
          <w:rFonts w:ascii="Arial" w:hAnsi="Arial" w:cs="Arial"/>
          <w:b/>
          <w:bCs/>
          <w:szCs w:val="24"/>
        </w:rPr>
      </w:pPr>
    </w:p>
    <w:p w:rsidR="00A43708" w:rsidRPr="00894BBF" w:rsidRDefault="00A43708" w:rsidP="00A43708">
      <w:pPr>
        <w:autoSpaceDE w:val="0"/>
        <w:autoSpaceDN w:val="0"/>
        <w:adjustRightInd w:val="0"/>
        <w:jc w:val="both"/>
        <w:rPr>
          <w:rFonts w:ascii="Arial" w:hAnsi="Arial" w:cs="Arial"/>
          <w:i/>
          <w:iCs/>
          <w:szCs w:val="24"/>
          <w:u w:val="single"/>
        </w:rPr>
      </w:pPr>
      <w:r w:rsidRPr="00894BBF">
        <w:rPr>
          <w:rFonts w:ascii="Arial" w:hAnsi="Arial" w:cs="Arial"/>
          <w:i/>
          <w:iCs/>
          <w:szCs w:val="24"/>
          <w:u w:val="single"/>
        </w:rPr>
        <w:t>Sub criterio 1.1. - Procedure applicate per il reperimento e la selezione del personale, strategie volte a garantire la continuità degli operatori nell’ambito del servizio, modalità adottate per garantire la sostituzione del personale assente e la</w:t>
      </w:r>
    </w:p>
    <w:p w:rsidR="00A43708" w:rsidRPr="00894BBF" w:rsidRDefault="00A43708" w:rsidP="00A43708">
      <w:pPr>
        <w:autoSpaceDE w:val="0"/>
        <w:autoSpaceDN w:val="0"/>
        <w:adjustRightInd w:val="0"/>
        <w:jc w:val="both"/>
        <w:rPr>
          <w:rFonts w:ascii="Arial" w:hAnsi="Arial" w:cs="Arial"/>
          <w:i/>
          <w:iCs/>
          <w:szCs w:val="24"/>
          <w:u w:val="single"/>
        </w:rPr>
      </w:pPr>
      <w:r w:rsidRPr="00894BBF">
        <w:rPr>
          <w:rFonts w:ascii="Arial" w:hAnsi="Arial" w:cs="Arial"/>
          <w:i/>
          <w:iCs/>
          <w:szCs w:val="24"/>
          <w:u w:val="single"/>
        </w:rPr>
        <w:t>conseguente tempestiva copertura dei turni</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Il concorrente dovrà fornire descrizione analitica in merito al sub-criterio di valutazione.</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Sarà valutata l’efficacia delle modalità adottate per selezionare il personale, delle azioni messe in campo</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 xml:space="preserve">per limitare il turn </w:t>
      </w:r>
      <w:proofErr w:type="spellStart"/>
      <w:r w:rsidRPr="00894BBF">
        <w:rPr>
          <w:rFonts w:ascii="Arial" w:hAnsi="Arial" w:cs="Arial"/>
          <w:szCs w:val="24"/>
        </w:rPr>
        <w:t>over</w:t>
      </w:r>
      <w:proofErr w:type="spellEnd"/>
      <w:r w:rsidRPr="00894BBF">
        <w:rPr>
          <w:rFonts w:ascii="Arial" w:hAnsi="Arial" w:cs="Arial"/>
          <w:szCs w:val="24"/>
        </w:rPr>
        <w:t xml:space="preserve"> degli operatori a garanzia della continuità nell’ambito del servizio, delle modalità</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adottate per la sostituzione del personale assente atte a garantire la copertura dei turni.</w:t>
      </w:r>
    </w:p>
    <w:p w:rsidR="00A43708" w:rsidRPr="00894BBF" w:rsidRDefault="00A43708" w:rsidP="00A43708">
      <w:pPr>
        <w:autoSpaceDE w:val="0"/>
        <w:autoSpaceDN w:val="0"/>
        <w:adjustRightInd w:val="0"/>
        <w:jc w:val="both"/>
        <w:rPr>
          <w:rFonts w:ascii="Arial" w:hAnsi="Arial" w:cs="Arial"/>
          <w:szCs w:val="24"/>
        </w:rPr>
      </w:pPr>
    </w:p>
    <w:p w:rsidR="00A43708" w:rsidRPr="00894BBF" w:rsidRDefault="00A43708" w:rsidP="00A43708">
      <w:pPr>
        <w:autoSpaceDE w:val="0"/>
        <w:autoSpaceDN w:val="0"/>
        <w:adjustRightInd w:val="0"/>
        <w:jc w:val="both"/>
        <w:rPr>
          <w:rFonts w:ascii="Arial" w:hAnsi="Arial" w:cs="Arial"/>
          <w:i/>
          <w:iCs/>
          <w:szCs w:val="24"/>
          <w:u w:val="single"/>
        </w:rPr>
      </w:pPr>
      <w:r w:rsidRPr="00894BBF">
        <w:rPr>
          <w:rFonts w:ascii="Arial" w:hAnsi="Arial" w:cs="Arial"/>
          <w:i/>
          <w:iCs/>
          <w:szCs w:val="24"/>
          <w:u w:val="single"/>
        </w:rPr>
        <w:t>Sub criterio 1.2. Formazione e aggiornamento del personale</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Il concorrente dovrà descrivere le modalità di formazione/aggiornamento del personale sulla mansione</w:t>
      </w:r>
      <w:r>
        <w:rPr>
          <w:rFonts w:ascii="Arial" w:hAnsi="Arial" w:cs="Arial"/>
          <w:szCs w:val="24"/>
        </w:rPr>
        <w:t xml:space="preserve"> </w:t>
      </w:r>
      <w:r w:rsidRPr="00894BBF">
        <w:rPr>
          <w:rFonts w:ascii="Arial" w:hAnsi="Arial" w:cs="Arial"/>
          <w:szCs w:val="24"/>
        </w:rPr>
        <w:t>richiesta (ivi compresa la formazione del personale che venga chiamato in sostituzione del personale</w:t>
      </w:r>
      <w:r>
        <w:rPr>
          <w:rFonts w:ascii="Arial" w:hAnsi="Arial" w:cs="Arial"/>
          <w:szCs w:val="24"/>
        </w:rPr>
        <w:t xml:space="preserve"> </w:t>
      </w:r>
      <w:r w:rsidRPr="00894BBF">
        <w:rPr>
          <w:rFonts w:ascii="Arial" w:hAnsi="Arial" w:cs="Arial"/>
          <w:szCs w:val="24"/>
        </w:rPr>
        <w:t>che svolge abitualmente il servizio), nonché l’attività formativa e di aggiornamento rivolta al personale</w:t>
      </w:r>
      <w:r>
        <w:rPr>
          <w:rFonts w:ascii="Arial" w:hAnsi="Arial" w:cs="Arial"/>
          <w:szCs w:val="24"/>
        </w:rPr>
        <w:t xml:space="preserve"> </w:t>
      </w:r>
      <w:r w:rsidRPr="00894BBF">
        <w:rPr>
          <w:rFonts w:ascii="Arial" w:hAnsi="Arial" w:cs="Arial"/>
          <w:szCs w:val="24"/>
        </w:rPr>
        <w:t>individuato per lo svolgimento del servizio da attuarsi nel corso dell’intera durata dell’appalto indicando</w:t>
      </w:r>
      <w:r>
        <w:rPr>
          <w:rFonts w:ascii="Arial" w:hAnsi="Arial" w:cs="Arial"/>
          <w:szCs w:val="24"/>
        </w:rPr>
        <w:t xml:space="preserve"> </w:t>
      </w:r>
      <w:r w:rsidRPr="00894BBF">
        <w:rPr>
          <w:rFonts w:ascii="Arial" w:hAnsi="Arial" w:cs="Arial"/>
          <w:szCs w:val="24"/>
        </w:rPr>
        <w:t>oggetto della formazione, monte ore previsto e periodicità di svolgimento.</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Verrà valutata l’efficacia delle modalità previste per la formazione iniziale degli operatori e per l’aggiornamento inerente la mansione nonché, in merito all’attività formativa da svolgersi per l’intera durata dell’appalto, la specificità dei corsi di formazione previsti, con particolare riferimento alla durata</w:t>
      </w:r>
      <w:r>
        <w:rPr>
          <w:rFonts w:ascii="Arial" w:hAnsi="Arial" w:cs="Arial"/>
          <w:szCs w:val="24"/>
        </w:rPr>
        <w:t xml:space="preserve"> </w:t>
      </w:r>
      <w:r w:rsidRPr="00894BBF">
        <w:rPr>
          <w:rFonts w:ascii="Arial" w:hAnsi="Arial" w:cs="Arial"/>
          <w:szCs w:val="24"/>
        </w:rPr>
        <w:t>e all’attinenza dei contenuti: il programma di formazione e aggiornamento professionale sarà valutato in</w:t>
      </w:r>
      <w:r>
        <w:rPr>
          <w:rFonts w:ascii="Arial" w:hAnsi="Arial" w:cs="Arial"/>
          <w:szCs w:val="24"/>
        </w:rPr>
        <w:t xml:space="preserve"> </w:t>
      </w:r>
      <w:r w:rsidRPr="00894BBF">
        <w:rPr>
          <w:rFonts w:ascii="Arial" w:hAnsi="Arial" w:cs="Arial"/>
          <w:szCs w:val="24"/>
        </w:rPr>
        <w:t>funzione del monte ore complessivo previsto per ciascun anno scolastico, nonché in ordine alla diversificazione dei contenuti ed alla loro attinenza con il servizio oggetto dell’appalto.</w:t>
      </w:r>
    </w:p>
    <w:p w:rsidR="00A43708" w:rsidRPr="00894BBF" w:rsidRDefault="00A43708" w:rsidP="00A43708">
      <w:pPr>
        <w:autoSpaceDE w:val="0"/>
        <w:autoSpaceDN w:val="0"/>
        <w:adjustRightInd w:val="0"/>
        <w:jc w:val="both"/>
        <w:rPr>
          <w:rFonts w:ascii="Arial" w:hAnsi="Arial" w:cs="Arial"/>
          <w:szCs w:val="24"/>
        </w:rPr>
      </w:pPr>
    </w:p>
    <w:p w:rsidR="00A43708" w:rsidRPr="00894BBF" w:rsidRDefault="00A43708" w:rsidP="00A43708">
      <w:pPr>
        <w:autoSpaceDE w:val="0"/>
        <w:autoSpaceDN w:val="0"/>
        <w:adjustRightInd w:val="0"/>
        <w:rPr>
          <w:rFonts w:ascii="Arial" w:hAnsi="Arial" w:cs="Arial"/>
          <w:i/>
          <w:iCs/>
          <w:szCs w:val="24"/>
          <w:u w:val="single"/>
        </w:rPr>
      </w:pPr>
      <w:r w:rsidRPr="00894BBF">
        <w:rPr>
          <w:rFonts w:ascii="Arial" w:hAnsi="Arial" w:cs="Arial"/>
          <w:i/>
          <w:iCs/>
          <w:szCs w:val="24"/>
          <w:u w:val="single"/>
        </w:rPr>
        <w:t>Sub criterio 1.3. - Strumenti di valutazione interna della qualità, dell’efficacia ed efficienza del servizio offerto</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Il concorrente dovrà descrivere le procedure di controllo interno finalizzate a monitorare il livello del</w:t>
      </w:r>
      <w:r>
        <w:rPr>
          <w:rFonts w:ascii="Arial" w:hAnsi="Arial" w:cs="Arial"/>
          <w:szCs w:val="24"/>
        </w:rPr>
        <w:t xml:space="preserve"> </w:t>
      </w:r>
      <w:r w:rsidRPr="00894BBF">
        <w:rPr>
          <w:rFonts w:ascii="Arial" w:hAnsi="Arial" w:cs="Arial"/>
          <w:szCs w:val="24"/>
        </w:rPr>
        <w:t>servizio offerto, a garantire un buon livello qualitativo ed a mantenere l’efficacia e l’efficienza del servizio, specificando analiticamente frequenza, modalità ed interventi correttivi da adottarsi in relazione alle potenziali criticità.</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Saranno valutati gli indicatori di qualità individuati per le verifiche interne, l’efficacia delle modalità adottate per la verifica e per l’attuazione degli interventi correttivi, anche in rapporto alla frequenza delle verifiche previste.</w:t>
      </w:r>
    </w:p>
    <w:p w:rsidR="00A43708" w:rsidRPr="00894BBF" w:rsidRDefault="00A43708" w:rsidP="00A43708">
      <w:pPr>
        <w:autoSpaceDE w:val="0"/>
        <w:autoSpaceDN w:val="0"/>
        <w:adjustRightInd w:val="0"/>
        <w:jc w:val="both"/>
        <w:rPr>
          <w:rFonts w:ascii="Arial" w:hAnsi="Arial" w:cs="Arial"/>
          <w:szCs w:val="24"/>
        </w:rPr>
      </w:pPr>
    </w:p>
    <w:p w:rsidR="00A43708" w:rsidRPr="00894BBF" w:rsidRDefault="00A43708" w:rsidP="00A43708">
      <w:pPr>
        <w:jc w:val="both"/>
        <w:rPr>
          <w:rFonts w:ascii="Arial" w:hAnsi="Arial" w:cs="Arial"/>
          <w:b/>
          <w:bCs/>
          <w:szCs w:val="24"/>
        </w:rPr>
      </w:pPr>
      <w:r w:rsidRPr="00894BBF">
        <w:rPr>
          <w:rFonts w:ascii="Arial" w:hAnsi="Arial" w:cs="Arial"/>
          <w:b/>
          <w:bCs/>
          <w:szCs w:val="24"/>
        </w:rPr>
        <w:t>Criterio di valutazione n. 2 - Modalità di gestione del servizio</w:t>
      </w:r>
    </w:p>
    <w:p w:rsidR="00A43708" w:rsidRPr="00894BBF" w:rsidRDefault="00A43708" w:rsidP="00A43708">
      <w:pPr>
        <w:jc w:val="both"/>
        <w:rPr>
          <w:rFonts w:ascii="Arial" w:hAnsi="Arial" w:cs="Arial"/>
          <w:b/>
          <w:bCs/>
          <w:szCs w:val="24"/>
        </w:rPr>
      </w:pPr>
    </w:p>
    <w:p w:rsidR="00A43708" w:rsidRPr="00894BBF" w:rsidRDefault="00A43708" w:rsidP="00A43708">
      <w:pPr>
        <w:autoSpaceDE w:val="0"/>
        <w:autoSpaceDN w:val="0"/>
        <w:adjustRightInd w:val="0"/>
        <w:rPr>
          <w:rFonts w:ascii="Arial" w:hAnsi="Arial" w:cs="Arial"/>
          <w:i/>
          <w:iCs/>
          <w:szCs w:val="24"/>
          <w:u w:val="single"/>
        </w:rPr>
      </w:pPr>
      <w:r w:rsidRPr="00894BBF">
        <w:rPr>
          <w:rFonts w:ascii="Arial" w:hAnsi="Arial" w:cs="Arial"/>
          <w:i/>
          <w:iCs/>
          <w:szCs w:val="24"/>
          <w:u w:val="single"/>
        </w:rPr>
        <w:t>Sub criterio 2.1. Modalità proposte per l’organizzazione del servizio</w:t>
      </w:r>
    </w:p>
    <w:p w:rsidR="00A43708" w:rsidRDefault="00A43708" w:rsidP="00A43708">
      <w:pPr>
        <w:autoSpaceDE w:val="0"/>
        <w:autoSpaceDN w:val="0"/>
        <w:adjustRightInd w:val="0"/>
        <w:jc w:val="both"/>
        <w:rPr>
          <w:rFonts w:ascii="Arial" w:hAnsi="Arial" w:cs="Arial"/>
          <w:szCs w:val="24"/>
        </w:rPr>
      </w:pPr>
      <w:r w:rsidRPr="00894BBF">
        <w:rPr>
          <w:rFonts w:ascii="Arial" w:hAnsi="Arial" w:cs="Arial"/>
          <w:szCs w:val="24"/>
        </w:rPr>
        <w:t xml:space="preserve">Il concorrente dovrà descrivere in maniera analitica le modalità che intende adottare nell’organizzazione del servizio richiesto, nel rispetto dei requisiti minimi previsti dal capitolato d’appalto, in particolare per gli aspetti connessi all’assistenza ai minori sui mezzi, </w:t>
      </w:r>
    </w:p>
    <w:p w:rsidR="00A43708" w:rsidRDefault="00A43708" w:rsidP="00A43708">
      <w:pPr>
        <w:autoSpaceDE w:val="0"/>
        <w:autoSpaceDN w:val="0"/>
        <w:adjustRightInd w:val="0"/>
        <w:jc w:val="both"/>
        <w:rPr>
          <w:rFonts w:ascii="Arial" w:hAnsi="Arial" w:cs="Arial"/>
          <w:szCs w:val="24"/>
        </w:rPr>
      </w:pPr>
    </w:p>
    <w:p w:rsidR="00A43708" w:rsidRDefault="00A43708" w:rsidP="00A43708">
      <w:pPr>
        <w:autoSpaceDE w:val="0"/>
        <w:autoSpaceDN w:val="0"/>
        <w:adjustRightInd w:val="0"/>
        <w:jc w:val="both"/>
        <w:rPr>
          <w:rFonts w:ascii="Arial" w:hAnsi="Arial" w:cs="Arial"/>
          <w:szCs w:val="24"/>
        </w:rPr>
      </w:pP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ai profili di custodia dei minori ed al monitoraggio della frequenza per la gestione efficace delle procedure di “riconsegna” alle fermate, alla modalità di coordinamento degli operatori.</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La valutazione verterà sulla potenziale capacità delle modalità organizzative proposte dal concorrente di</w:t>
      </w:r>
      <w:r>
        <w:rPr>
          <w:rFonts w:ascii="Arial" w:hAnsi="Arial" w:cs="Arial"/>
          <w:szCs w:val="24"/>
        </w:rPr>
        <w:t xml:space="preserve"> </w:t>
      </w:r>
      <w:r w:rsidRPr="00894BBF">
        <w:rPr>
          <w:rFonts w:ascii="Arial" w:hAnsi="Arial" w:cs="Arial"/>
          <w:szCs w:val="24"/>
        </w:rPr>
        <w:t>fornire un servizio migliorativo in termini di qualità, efficacia ed efficienza rispetto agli standard minimi</w:t>
      </w:r>
      <w:r>
        <w:rPr>
          <w:rFonts w:ascii="Arial" w:hAnsi="Arial" w:cs="Arial"/>
          <w:szCs w:val="24"/>
        </w:rPr>
        <w:t xml:space="preserve"> </w:t>
      </w:r>
      <w:r w:rsidRPr="00894BBF">
        <w:rPr>
          <w:rFonts w:ascii="Arial" w:hAnsi="Arial" w:cs="Arial"/>
          <w:szCs w:val="24"/>
        </w:rPr>
        <w:t>previsti dal capitolato d’appalto.</w:t>
      </w:r>
    </w:p>
    <w:p w:rsidR="00A43708" w:rsidRPr="00894BBF" w:rsidRDefault="00A43708" w:rsidP="00A43708">
      <w:pPr>
        <w:autoSpaceDE w:val="0"/>
        <w:autoSpaceDN w:val="0"/>
        <w:adjustRightInd w:val="0"/>
        <w:rPr>
          <w:rFonts w:ascii="Arial" w:hAnsi="Arial" w:cs="Arial"/>
          <w:szCs w:val="24"/>
        </w:rPr>
      </w:pPr>
    </w:p>
    <w:p w:rsidR="00A43708" w:rsidRPr="00894BBF" w:rsidRDefault="00A43708" w:rsidP="00A43708">
      <w:pPr>
        <w:autoSpaceDE w:val="0"/>
        <w:autoSpaceDN w:val="0"/>
        <w:adjustRightInd w:val="0"/>
        <w:rPr>
          <w:rFonts w:ascii="Arial" w:hAnsi="Arial" w:cs="Arial"/>
          <w:i/>
          <w:iCs/>
          <w:szCs w:val="24"/>
          <w:u w:val="single"/>
        </w:rPr>
      </w:pPr>
      <w:r w:rsidRPr="00894BBF">
        <w:rPr>
          <w:rFonts w:ascii="Arial" w:hAnsi="Arial" w:cs="Arial"/>
          <w:i/>
          <w:iCs/>
          <w:szCs w:val="24"/>
          <w:u w:val="single"/>
        </w:rPr>
        <w:t>Sub criterio 2.2. Profili educativi attinenti al servizio.</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Il concorrente dovrà descrivere le attività educative rivolte agli utenti che intende programmare nell’arco della durata dell’appalto, indicandone la tipologia, le modalità e le tempistiche di organizzazione.</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Verranno valutate l’utilità, la valenza educativa delle proposte, l’attinenza dei contenuti all’ambito di svolgimento del servizio, la frequenza prevista ed il grado di realizzabilità delle attività.</w:t>
      </w:r>
    </w:p>
    <w:p w:rsidR="00A43708" w:rsidRPr="00894BBF" w:rsidRDefault="00A43708" w:rsidP="00A43708">
      <w:pPr>
        <w:autoSpaceDE w:val="0"/>
        <w:autoSpaceDN w:val="0"/>
        <w:adjustRightInd w:val="0"/>
        <w:jc w:val="both"/>
        <w:rPr>
          <w:rFonts w:ascii="Arial" w:hAnsi="Arial" w:cs="Arial"/>
          <w:szCs w:val="24"/>
        </w:rPr>
      </w:pPr>
    </w:p>
    <w:p w:rsidR="00A43708" w:rsidRPr="00894BBF" w:rsidRDefault="00A43708" w:rsidP="00A43708">
      <w:pPr>
        <w:autoSpaceDE w:val="0"/>
        <w:autoSpaceDN w:val="0"/>
        <w:adjustRightInd w:val="0"/>
        <w:jc w:val="both"/>
        <w:rPr>
          <w:rFonts w:ascii="Arial" w:hAnsi="Arial" w:cs="Arial"/>
          <w:i/>
          <w:iCs/>
          <w:szCs w:val="24"/>
          <w:u w:val="single"/>
        </w:rPr>
      </w:pPr>
      <w:r w:rsidRPr="00894BBF">
        <w:rPr>
          <w:rFonts w:ascii="Arial" w:hAnsi="Arial" w:cs="Arial"/>
          <w:i/>
          <w:iCs/>
          <w:szCs w:val="24"/>
          <w:u w:val="single"/>
        </w:rPr>
        <w:t>Sub criterio 2.3. - Valutazione del gradimento del servizio da parte dell’utenza (</w:t>
      </w:r>
      <w:proofErr w:type="spellStart"/>
      <w:r w:rsidRPr="00894BBF">
        <w:rPr>
          <w:rFonts w:ascii="Arial" w:hAnsi="Arial" w:cs="Arial"/>
          <w:i/>
          <w:iCs/>
          <w:szCs w:val="24"/>
          <w:u w:val="single"/>
        </w:rPr>
        <w:t>customer</w:t>
      </w:r>
      <w:proofErr w:type="spellEnd"/>
      <w:r w:rsidRPr="00894BBF">
        <w:rPr>
          <w:rFonts w:ascii="Arial" w:hAnsi="Arial" w:cs="Arial"/>
          <w:i/>
          <w:iCs/>
          <w:szCs w:val="24"/>
          <w:u w:val="single"/>
        </w:rPr>
        <w:t xml:space="preserve"> </w:t>
      </w:r>
      <w:proofErr w:type="spellStart"/>
      <w:r w:rsidRPr="00894BBF">
        <w:rPr>
          <w:rFonts w:ascii="Arial" w:hAnsi="Arial" w:cs="Arial"/>
          <w:i/>
          <w:iCs/>
          <w:szCs w:val="24"/>
          <w:u w:val="single"/>
        </w:rPr>
        <w:t>satisfaction</w:t>
      </w:r>
      <w:proofErr w:type="spellEnd"/>
      <w:r w:rsidRPr="00894BBF">
        <w:rPr>
          <w:rFonts w:ascii="Arial" w:hAnsi="Arial" w:cs="Arial"/>
          <w:i/>
          <w:iCs/>
          <w:szCs w:val="24"/>
          <w:u w:val="single"/>
        </w:rPr>
        <w:t>)</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Il concorrente dovrà dettagliare le modalità con le quali intende monitorare, per ciascun anno scolastico</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di durata dell’appalto, il gradimento del servizio offerto all’utenza (</w:t>
      </w:r>
      <w:proofErr w:type="spellStart"/>
      <w:r w:rsidRPr="00894BBF">
        <w:rPr>
          <w:rFonts w:ascii="Arial" w:hAnsi="Arial" w:cs="Arial"/>
          <w:szCs w:val="24"/>
        </w:rPr>
        <w:t>customer</w:t>
      </w:r>
      <w:proofErr w:type="spellEnd"/>
      <w:r w:rsidRPr="00894BBF">
        <w:rPr>
          <w:rFonts w:ascii="Arial" w:hAnsi="Arial" w:cs="Arial"/>
          <w:szCs w:val="24"/>
        </w:rPr>
        <w:t xml:space="preserve"> </w:t>
      </w:r>
      <w:proofErr w:type="spellStart"/>
      <w:r w:rsidRPr="00894BBF">
        <w:rPr>
          <w:rFonts w:ascii="Arial" w:hAnsi="Arial" w:cs="Arial"/>
          <w:szCs w:val="24"/>
        </w:rPr>
        <w:t>satisfaction</w:t>
      </w:r>
      <w:proofErr w:type="spellEnd"/>
      <w:r w:rsidRPr="00894BBF">
        <w:rPr>
          <w:rFonts w:ascii="Arial" w:hAnsi="Arial" w:cs="Arial"/>
          <w:szCs w:val="24"/>
        </w:rPr>
        <w:t>) tenendo conto</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 xml:space="preserve">che l’’indagine dovrà necessariamente riguardare i servizi oggetto del presente appalto e che l’indagine è finalizzata all’adozione di correttivi o di azioni migliorative atte a conseguire un innalzamento del livello di gradimento: </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Verranno valutate le modalità proposte per lo svolgimento dell’indagine sul gradimento da parte dell’utenza, il grado di attendibilità dello strumento proposto, i contenuti dell’indagine e la tipologia delle “informazioni di ritorno” che si intendono acquisire, le modalità di restituzione dei risultati dell’indagine all’ente ed all’utenza.</w:t>
      </w:r>
    </w:p>
    <w:p w:rsidR="00A43708" w:rsidRPr="00894BBF" w:rsidRDefault="00A43708" w:rsidP="00A43708">
      <w:pPr>
        <w:autoSpaceDE w:val="0"/>
        <w:autoSpaceDN w:val="0"/>
        <w:adjustRightInd w:val="0"/>
        <w:jc w:val="both"/>
        <w:rPr>
          <w:rFonts w:ascii="Arial" w:hAnsi="Arial" w:cs="Arial"/>
          <w:szCs w:val="24"/>
        </w:rPr>
      </w:pPr>
    </w:p>
    <w:p w:rsidR="00A43708" w:rsidRPr="00894BBF" w:rsidRDefault="00A43708" w:rsidP="00A43708">
      <w:pPr>
        <w:autoSpaceDE w:val="0"/>
        <w:autoSpaceDN w:val="0"/>
        <w:adjustRightInd w:val="0"/>
        <w:rPr>
          <w:rFonts w:ascii="Arial" w:hAnsi="Arial" w:cs="Arial"/>
          <w:i/>
          <w:iCs/>
          <w:szCs w:val="24"/>
          <w:u w:val="single"/>
        </w:rPr>
      </w:pPr>
      <w:r w:rsidRPr="00894BBF">
        <w:rPr>
          <w:rFonts w:ascii="Arial" w:hAnsi="Arial" w:cs="Arial"/>
          <w:i/>
          <w:iCs/>
          <w:szCs w:val="24"/>
          <w:u w:val="single"/>
        </w:rPr>
        <w:t>Sub criterio 2.4. – Modalità di gestione di eventuali emergenze</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Il concorrente dovrà descrivere le modalità di dettaglio che intende adottare per gestire eventuali emergenze che dovessero interessare il servizio, sia nell’ipotesi di incidente con il coinvolgimento del</w:t>
      </w:r>
      <w:r>
        <w:rPr>
          <w:rFonts w:ascii="Arial" w:hAnsi="Arial" w:cs="Arial"/>
          <w:szCs w:val="24"/>
        </w:rPr>
        <w:t xml:space="preserve"> </w:t>
      </w:r>
      <w:r w:rsidRPr="00894BBF">
        <w:rPr>
          <w:rFonts w:ascii="Arial" w:hAnsi="Arial" w:cs="Arial"/>
          <w:szCs w:val="24"/>
        </w:rPr>
        <w:t xml:space="preserve">mezzo, sia nell’ipotesi di eventi emergenziali occorsi sul mezzo. </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La valutazione verterà sull’efficacia delle misure individuate per la salvaguardia della sicurezza degli utenti.</w:t>
      </w:r>
    </w:p>
    <w:p w:rsidR="00A43708" w:rsidRPr="00894BBF" w:rsidRDefault="00A43708" w:rsidP="00A43708">
      <w:pPr>
        <w:autoSpaceDE w:val="0"/>
        <w:autoSpaceDN w:val="0"/>
        <w:adjustRightInd w:val="0"/>
        <w:rPr>
          <w:rFonts w:ascii="Arial" w:hAnsi="Arial" w:cs="Arial"/>
          <w:szCs w:val="24"/>
        </w:rPr>
      </w:pPr>
    </w:p>
    <w:p w:rsidR="00A43708" w:rsidRPr="00894BBF" w:rsidRDefault="00A43708" w:rsidP="00A43708">
      <w:pPr>
        <w:autoSpaceDE w:val="0"/>
        <w:autoSpaceDN w:val="0"/>
        <w:adjustRightInd w:val="0"/>
        <w:rPr>
          <w:rFonts w:ascii="Arial" w:hAnsi="Arial" w:cs="Arial"/>
          <w:b/>
          <w:bCs/>
          <w:szCs w:val="24"/>
        </w:rPr>
      </w:pPr>
      <w:r w:rsidRPr="00894BBF">
        <w:rPr>
          <w:rFonts w:ascii="Arial" w:hAnsi="Arial" w:cs="Arial"/>
          <w:b/>
          <w:bCs/>
          <w:szCs w:val="24"/>
        </w:rPr>
        <w:t>Criterio di valutazione n. 3 - Comunicazione</w:t>
      </w:r>
    </w:p>
    <w:p w:rsidR="00A43708" w:rsidRPr="00894BBF" w:rsidRDefault="00A43708" w:rsidP="00A43708">
      <w:pPr>
        <w:autoSpaceDE w:val="0"/>
        <w:autoSpaceDN w:val="0"/>
        <w:adjustRightInd w:val="0"/>
        <w:rPr>
          <w:rFonts w:ascii="Arial" w:hAnsi="Arial" w:cs="Arial"/>
          <w:i/>
          <w:iCs/>
          <w:szCs w:val="24"/>
          <w:u w:val="single"/>
        </w:rPr>
      </w:pPr>
      <w:r w:rsidRPr="00894BBF">
        <w:rPr>
          <w:rFonts w:ascii="Arial" w:hAnsi="Arial" w:cs="Arial"/>
          <w:i/>
          <w:iCs/>
          <w:szCs w:val="24"/>
          <w:u w:val="single"/>
        </w:rPr>
        <w:t>Sub criterio 3.1. Sistema di comunicazione</w:t>
      </w:r>
    </w:p>
    <w:p w:rsidR="00A43708" w:rsidRPr="00894BBF" w:rsidRDefault="00A43708" w:rsidP="00A43708">
      <w:pPr>
        <w:autoSpaceDE w:val="0"/>
        <w:autoSpaceDN w:val="0"/>
        <w:adjustRightInd w:val="0"/>
        <w:jc w:val="both"/>
        <w:rPr>
          <w:rFonts w:ascii="Arial" w:hAnsi="Arial" w:cs="Arial"/>
          <w:szCs w:val="24"/>
        </w:rPr>
      </w:pPr>
      <w:r w:rsidRPr="00894BBF">
        <w:rPr>
          <w:rFonts w:ascii="Arial" w:hAnsi="Arial" w:cs="Arial"/>
          <w:szCs w:val="24"/>
        </w:rPr>
        <w:t xml:space="preserve">Il concorrente dovrà descrivere analiticamente il sistema di comunicazione che intende adottare nei confronti dell'utenza, degli altri operatori coinvolti nel servizio (autisti della ditta di trasporto esterna, personale scolastico, </w:t>
      </w:r>
      <w:proofErr w:type="spellStart"/>
      <w:r w:rsidRPr="00894BBF">
        <w:rPr>
          <w:rFonts w:ascii="Arial" w:hAnsi="Arial" w:cs="Arial"/>
          <w:szCs w:val="24"/>
        </w:rPr>
        <w:t>ecc…</w:t>
      </w:r>
      <w:proofErr w:type="spellEnd"/>
      <w:r w:rsidRPr="00894BBF">
        <w:rPr>
          <w:rFonts w:ascii="Arial" w:hAnsi="Arial" w:cs="Arial"/>
          <w:szCs w:val="24"/>
        </w:rPr>
        <w:t xml:space="preserve">.) e con il Comune, descrivendo in particolare modalità e qualità della reportistica da fornirsi all’ufficio comunale preposto (Ufficio Istruzione) per le prestazioni richieste dal presente capitolato (es. presenze degli utenti, ore lavorate e fatturate, relazioni di servizio da parte del coordinatore, </w:t>
      </w:r>
      <w:proofErr w:type="spellStart"/>
      <w:r w:rsidRPr="00894BBF">
        <w:rPr>
          <w:rFonts w:ascii="Arial" w:hAnsi="Arial" w:cs="Arial"/>
          <w:szCs w:val="24"/>
        </w:rPr>
        <w:t>ecc…</w:t>
      </w:r>
      <w:proofErr w:type="spellEnd"/>
      <w:r w:rsidRPr="00894BBF">
        <w:rPr>
          <w:rFonts w:ascii="Arial" w:hAnsi="Arial" w:cs="Arial"/>
          <w:szCs w:val="24"/>
        </w:rPr>
        <w:t>).</w:t>
      </w:r>
    </w:p>
    <w:p w:rsidR="00A43708" w:rsidRPr="00894BBF" w:rsidRDefault="00A43708" w:rsidP="00A43708">
      <w:pPr>
        <w:autoSpaceDE w:val="0"/>
        <w:autoSpaceDN w:val="0"/>
        <w:adjustRightInd w:val="0"/>
        <w:rPr>
          <w:rFonts w:ascii="Arial" w:hAnsi="Arial" w:cs="Arial"/>
          <w:szCs w:val="24"/>
        </w:rPr>
      </w:pPr>
      <w:r w:rsidRPr="00894BBF">
        <w:rPr>
          <w:rFonts w:ascii="Arial" w:hAnsi="Arial" w:cs="Arial"/>
          <w:szCs w:val="24"/>
        </w:rPr>
        <w:t>La valutazione verterà sull’efficacia, sulla flessibilità e celerità del sistema di comunicazione proposto.</w:t>
      </w:r>
    </w:p>
    <w:p w:rsidR="00A43708" w:rsidRDefault="00A43708" w:rsidP="00A43708">
      <w:pPr>
        <w:autoSpaceDE w:val="0"/>
        <w:autoSpaceDN w:val="0"/>
        <w:adjustRightInd w:val="0"/>
        <w:rPr>
          <w:rFonts w:ascii="Arial" w:hAnsi="Arial" w:cs="Arial"/>
          <w:szCs w:val="24"/>
        </w:rPr>
      </w:pPr>
    </w:p>
    <w:p w:rsidR="00A43708" w:rsidRDefault="00A43708" w:rsidP="00A43708">
      <w:pPr>
        <w:autoSpaceDE w:val="0"/>
        <w:autoSpaceDN w:val="0"/>
        <w:adjustRightInd w:val="0"/>
        <w:rPr>
          <w:rFonts w:ascii="Arial" w:hAnsi="Arial" w:cs="Arial"/>
          <w:szCs w:val="24"/>
        </w:rPr>
      </w:pPr>
    </w:p>
    <w:p w:rsidR="00A43708" w:rsidRPr="00767C64" w:rsidRDefault="00A43708" w:rsidP="00A43708">
      <w:pPr>
        <w:autoSpaceDE w:val="0"/>
        <w:autoSpaceDN w:val="0"/>
        <w:adjustRightInd w:val="0"/>
        <w:rPr>
          <w:rFonts w:ascii="Arial" w:hAnsi="Arial" w:cs="Arial"/>
          <w:szCs w:val="24"/>
        </w:rPr>
      </w:pPr>
      <w:r w:rsidRPr="00154951">
        <w:rPr>
          <w:rFonts w:ascii="Arial" w:hAnsi="Arial" w:cs="Arial"/>
          <w:szCs w:val="24"/>
        </w:rPr>
        <w:t>I contenuti dell’offerta tecnica sono vincolati per l’impresa aggiudicataria.</w:t>
      </w:r>
    </w:p>
    <w:p w:rsidR="00F15C60" w:rsidRDefault="00F15C60" w:rsidP="006B7E70">
      <w:pPr>
        <w:pStyle w:val="Style3"/>
        <w:widowControl/>
        <w:spacing w:line="240" w:lineRule="exact"/>
        <w:ind w:right="48" w:firstLine="0"/>
        <w:rPr>
          <w:rFonts w:ascii="Times New Roman" w:eastAsia="Times New Roman" w:hAnsi="Times New Roman"/>
          <w:lang w:eastAsia="en-US"/>
        </w:rPr>
      </w:pP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La valutazione della proposta progettuale sarà effettuato con il metodo aggregativo - compensatore, con la seguente formula:</w:t>
      </w:r>
    </w:p>
    <w:p w:rsidR="006B7E70" w:rsidRDefault="006B7E70" w:rsidP="006B7E70">
      <w:pPr>
        <w:pStyle w:val="Style3"/>
        <w:widowControl/>
        <w:spacing w:line="240" w:lineRule="exact"/>
        <w:ind w:right="48"/>
      </w:pPr>
    </w:p>
    <w:p w:rsidR="006B7E70" w:rsidRPr="00717237" w:rsidRDefault="006B7E70" w:rsidP="006B7E70">
      <w:pPr>
        <w:pStyle w:val="Style3"/>
        <w:widowControl/>
        <w:spacing w:line="240" w:lineRule="exact"/>
        <w:ind w:left="2880" w:right="48" w:firstLine="720"/>
        <w:rPr>
          <w:b/>
        </w:rPr>
      </w:pPr>
      <w:r w:rsidRPr="00717237">
        <w:rPr>
          <w:b/>
        </w:rPr>
        <w:t xml:space="preserve">C(a) = </w:t>
      </w:r>
      <w:proofErr w:type="spellStart"/>
      <w:r w:rsidRPr="00717237">
        <w:rPr>
          <w:b/>
        </w:rPr>
        <w:t>Σn</w:t>
      </w:r>
      <w:proofErr w:type="spellEnd"/>
      <w:r w:rsidRPr="00717237">
        <w:rPr>
          <w:b/>
        </w:rPr>
        <w:t xml:space="preserve"> [ </w:t>
      </w:r>
      <w:proofErr w:type="spellStart"/>
      <w:r w:rsidRPr="00717237">
        <w:rPr>
          <w:b/>
        </w:rPr>
        <w:t>Wi</w:t>
      </w:r>
      <w:proofErr w:type="spellEnd"/>
      <w:r w:rsidRPr="00717237">
        <w:rPr>
          <w:b/>
        </w:rPr>
        <w:t xml:space="preserve"> </w:t>
      </w:r>
      <w:proofErr w:type="spellStart"/>
      <w:r w:rsidRPr="00717237">
        <w:rPr>
          <w:b/>
        </w:rPr>
        <w:t>*V</w:t>
      </w:r>
      <w:proofErr w:type="spellEnd"/>
      <w:r w:rsidRPr="00717237">
        <w:rPr>
          <w:b/>
        </w:rPr>
        <w:t>(a) i ]</w:t>
      </w:r>
    </w:p>
    <w:p w:rsidR="006B7E70" w:rsidRDefault="006B7E70" w:rsidP="006B7E70">
      <w:pPr>
        <w:pStyle w:val="Style3"/>
        <w:widowControl/>
        <w:spacing w:line="240" w:lineRule="exact"/>
        <w:ind w:right="48" w:firstLine="0"/>
      </w:pPr>
    </w:p>
    <w:p w:rsidR="00394DF0" w:rsidRDefault="00394DF0" w:rsidP="006B7E70">
      <w:pPr>
        <w:pStyle w:val="Style3"/>
        <w:widowControl/>
        <w:spacing w:line="240" w:lineRule="exact"/>
        <w:ind w:right="48" w:firstLine="0"/>
        <w:rPr>
          <w:rFonts w:ascii="Times New Roman" w:eastAsia="Times New Roman" w:hAnsi="Times New Roman"/>
          <w:lang w:eastAsia="en-US"/>
        </w:rPr>
      </w:pP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dove:</w:t>
      </w:r>
    </w:p>
    <w:p w:rsidR="009577DF" w:rsidRDefault="006B7E70" w:rsidP="006B7E7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C(a) = indice di valutazione dell’offerta (a);</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n = numero totale dei requisiti</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Wi</w:t>
      </w:r>
      <w:proofErr w:type="spellEnd"/>
      <w:r w:rsidRPr="00544D38">
        <w:rPr>
          <w:rFonts w:ascii="Times New Roman" w:eastAsia="Times New Roman" w:hAnsi="Times New Roman"/>
          <w:lang w:eastAsia="en-US"/>
        </w:rPr>
        <w:t xml:space="preserve"> = peso o punteggio attribuito al requisito (i);</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V(a) i = coefficiente della prestazione dell’offerta (a) rispetto al requisito (i) variabile tra zero ed uno;</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proofErr w:type="spellStart"/>
      <w:r w:rsidRPr="00544D38">
        <w:rPr>
          <w:rFonts w:ascii="Times New Roman" w:eastAsia="Times New Roman" w:hAnsi="Times New Roman"/>
          <w:lang w:eastAsia="en-US"/>
        </w:rPr>
        <w:t>Σn</w:t>
      </w:r>
      <w:proofErr w:type="spellEnd"/>
      <w:r w:rsidRPr="00544D38">
        <w:rPr>
          <w:rFonts w:ascii="Times New Roman" w:eastAsia="Times New Roman" w:hAnsi="Times New Roman"/>
          <w:lang w:eastAsia="en-US"/>
        </w:rPr>
        <w:t xml:space="preserve"> = sommatoria.</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r w:rsidRPr="00544D38">
        <w:rPr>
          <w:rFonts w:ascii="Times New Roman" w:eastAsia="Times New Roman" w:hAnsi="Times New Roman"/>
          <w:lang w:eastAsia="en-US"/>
        </w:rPr>
        <w:t>I coefficienti V(a)i sono determinati attraverso il metodo della “media dei coefficienti, variabili tra zero ed uno, attribuiti discrezionalmente dai singoli commissari”:</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0 corrisponde ad assente- completamente negativo;</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0,1 corrisponde a quasi del tutto assente - quasi completamente negativo;</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0,2 corrisponde a negativo ;</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xml:space="preserve">- il coefficiente 0,3 corrisponde a gravemente </w:t>
      </w:r>
      <w:proofErr w:type="spellStart"/>
      <w:r w:rsidRPr="00C35DD6">
        <w:rPr>
          <w:rFonts w:ascii="Times New Roman" w:eastAsia="Times New Roman" w:hAnsi="Times New Roman"/>
          <w:sz w:val="20"/>
          <w:szCs w:val="20"/>
          <w:lang w:eastAsia="en-US"/>
        </w:rPr>
        <w:t>insuff</w:t>
      </w:r>
      <w:proofErr w:type="spellEnd"/>
      <w:r w:rsidRPr="00C35DD6">
        <w:rPr>
          <w:rFonts w:ascii="Times New Roman" w:eastAsia="Times New Roman" w:hAnsi="Times New Roman"/>
          <w:sz w:val="20"/>
          <w:szCs w:val="20"/>
          <w:lang w:eastAsia="en-US"/>
        </w:rPr>
        <w:t>.;</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xml:space="preserve">- il coefficiente 0,4 corrisponde a </w:t>
      </w:r>
      <w:proofErr w:type="spellStart"/>
      <w:r w:rsidRPr="00C35DD6">
        <w:rPr>
          <w:rFonts w:ascii="Times New Roman" w:eastAsia="Times New Roman" w:hAnsi="Times New Roman"/>
          <w:sz w:val="20"/>
          <w:szCs w:val="20"/>
          <w:lang w:eastAsia="en-US"/>
        </w:rPr>
        <w:t>insuff</w:t>
      </w:r>
      <w:proofErr w:type="spellEnd"/>
      <w:r w:rsidRPr="00C35DD6">
        <w:rPr>
          <w:rFonts w:ascii="Times New Roman" w:eastAsia="Times New Roman" w:hAnsi="Times New Roman"/>
          <w:sz w:val="20"/>
          <w:szCs w:val="20"/>
          <w:lang w:eastAsia="en-US"/>
        </w:rPr>
        <w:t>.;</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xml:space="preserve">- il coefficiente 0,5 corrisponde a appena </w:t>
      </w:r>
      <w:proofErr w:type="spellStart"/>
      <w:r w:rsidRPr="00C35DD6">
        <w:rPr>
          <w:rFonts w:ascii="Times New Roman" w:eastAsia="Times New Roman" w:hAnsi="Times New Roman"/>
          <w:sz w:val="20"/>
          <w:szCs w:val="20"/>
          <w:lang w:eastAsia="en-US"/>
        </w:rPr>
        <w:t>insuff</w:t>
      </w:r>
      <w:proofErr w:type="spellEnd"/>
      <w:r w:rsidRPr="00C35DD6">
        <w:rPr>
          <w:rFonts w:ascii="Times New Roman" w:eastAsia="Times New Roman" w:hAnsi="Times New Roman"/>
          <w:sz w:val="20"/>
          <w:szCs w:val="20"/>
          <w:lang w:eastAsia="en-US"/>
        </w:rPr>
        <w:t>.;</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xml:space="preserve">- il coefficiente 0,6 corrisponde a </w:t>
      </w:r>
      <w:proofErr w:type="spellStart"/>
      <w:r w:rsidRPr="00C35DD6">
        <w:rPr>
          <w:rFonts w:ascii="Times New Roman" w:eastAsia="Times New Roman" w:hAnsi="Times New Roman"/>
          <w:sz w:val="20"/>
          <w:szCs w:val="20"/>
          <w:lang w:eastAsia="en-US"/>
        </w:rPr>
        <w:t>suff</w:t>
      </w:r>
      <w:proofErr w:type="spellEnd"/>
      <w:r w:rsidRPr="00C35DD6">
        <w:rPr>
          <w:rFonts w:ascii="Times New Roman" w:eastAsia="Times New Roman" w:hAnsi="Times New Roman"/>
          <w:sz w:val="20"/>
          <w:szCs w:val="20"/>
          <w:lang w:eastAsia="en-US"/>
        </w:rPr>
        <w:t>.;</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0,7 corrisponde a discreto.;</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0,8 corrisponde a buono;</w:t>
      </w:r>
    </w:p>
    <w:p w:rsidR="006B7E70" w:rsidRPr="00C35DD6"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0,9 corrisponde a ottimo;</w:t>
      </w:r>
    </w:p>
    <w:p w:rsidR="006B7E70" w:rsidRPr="00544D38" w:rsidRDefault="006B7E70" w:rsidP="006B7E70">
      <w:pPr>
        <w:pStyle w:val="Style3"/>
        <w:widowControl/>
        <w:spacing w:line="240" w:lineRule="exact"/>
        <w:ind w:right="48" w:firstLine="0"/>
        <w:rPr>
          <w:rFonts w:ascii="Times New Roman" w:eastAsia="Times New Roman" w:hAnsi="Times New Roman"/>
          <w:sz w:val="20"/>
          <w:szCs w:val="20"/>
          <w:lang w:eastAsia="en-US"/>
        </w:rPr>
      </w:pPr>
      <w:r w:rsidRPr="00C35DD6">
        <w:rPr>
          <w:rFonts w:ascii="Times New Roman" w:eastAsia="Times New Roman" w:hAnsi="Times New Roman"/>
          <w:sz w:val="20"/>
          <w:szCs w:val="20"/>
          <w:lang w:eastAsia="en-US"/>
        </w:rPr>
        <w:t>- il coefficiente 1 corrisponde ad eccellente:</w:t>
      </w:r>
    </w:p>
    <w:p w:rsidR="006B7E70" w:rsidRPr="00544D38" w:rsidRDefault="006B7E70" w:rsidP="006B7E70">
      <w:pPr>
        <w:pStyle w:val="Style3"/>
        <w:widowControl/>
        <w:spacing w:line="240" w:lineRule="exact"/>
        <w:ind w:right="48" w:firstLine="0"/>
        <w:rPr>
          <w:rFonts w:ascii="Times New Roman" w:eastAsia="Times New Roman" w:hAnsi="Times New Roman"/>
          <w:lang w:eastAsia="en-US"/>
        </w:rPr>
      </w:pPr>
    </w:p>
    <w:p w:rsidR="006B7E70" w:rsidRDefault="006B7E70" w:rsidP="006B7E70">
      <w:pPr>
        <w:rPr>
          <w:b/>
          <w:sz w:val="22"/>
          <w:szCs w:val="22"/>
        </w:rPr>
      </w:pPr>
    </w:p>
    <w:p w:rsidR="00944E44" w:rsidRDefault="00944E44" w:rsidP="006B7E70">
      <w:pPr>
        <w:rPr>
          <w:rFonts w:ascii="Times New Roman" w:hAnsi="Times New Roman"/>
          <w:b/>
          <w:sz w:val="22"/>
          <w:szCs w:val="22"/>
        </w:rPr>
      </w:pPr>
    </w:p>
    <w:p w:rsidR="006B7E70" w:rsidRPr="00C35DD6" w:rsidRDefault="006B7E70" w:rsidP="006B7E70">
      <w:pPr>
        <w:rPr>
          <w:rFonts w:ascii="Times New Roman" w:hAnsi="Times New Roman"/>
          <w:b/>
          <w:sz w:val="22"/>
          <w:szCs w:val="22"/>
          <w:u w:val="single"/>
        </w:rPr>
      </w:pPr>
      <w:r w:rsidRPr="00C35DD6">
        <w:rPr>
          <w:rFonts w:ascii="Times New Roman" w:hAnsi="Times New Roman"/>
          <w:b/>
          <w:sz w:val="22"/>
          <w:szCs w:val="22"/>
        </w:rPr>
        <w:t>OFFERTA ECONOMICA:</w:t>
      </w:r>
    </w:p>
    <w:p w:rsidR="006B7E70" w:rsidRPr="00AF49F9" w:rsidRDefault="006B7E70" w:rsidP="006B7E70">
      <w:pPr>
        <w:rPr>
          <w:rFonts w:ascii="Times New Roman" w:hAnsi="Times New Roman"/>
          <w:b/>
        </w:rPr>
      </w:pPr>
      <w:r w:rsidRPr="00AF49F9">
        <w:rPr>
          <w:rFonts w:ascii="Times New Roman" w:hAnsi="Times New Roman"/>
          <w:b/>
        </w:rPr>
        <w:t>Prezzo</w:t>
      </w:r>
      <w:r w:rsidRPr="00AF49F9">
        <w:rPr>
          <w:rFonts w:ascii="Times New Roman" w:hAnsi="Times New Roman"/>
        </w:rPr>
        <w:t xml:space="preserve"> – </w:t>
      </w:r>
      <w:r w:rsidR="00AF49F9" w:rsidRPr="00AF49F9">
        <w:rPr>
          <w:rFonts w:ascii="Times New Roman" w:hAnsi="Times New Roman"/>
          <w:b/>
          <w:szCs w:val="24"/>
        </w:rPr>
        <w:t xml:space="preserve">punteggio </w:t>
      </w:r>
      <w:r w:rsidRPr="00AF49F9">
        <w:rPr>
          <w:rFonts w:ascii="Times New Roman" w:hAnsi="Times New Roman"/>
          <w:b/>
        </w:rPr>
        <w:t xml:space="preserve">massimo </w:t>
      </w:r>
      <w:r w:rsidR="00F61E84" w:rsidRPr="00AF49F9">
        <w:rPr>
          <w:rFonts w:ascii="Times New Roman" w:hAnsi="Times New Roman"/>
          <w:b/>
        </w:rPr>
        <w:t>2</w:t>
      </w:r>
      <w:r w:rsidRPr="00AF49F9">
        <w:rPr>
          <w:rFonts w:ascii="Times New Roman" w:hAnsi="Times New Roman"/>
          <w:b/>
        </w:rPr>
        <w:t>0 punti:</w:t>
      </w:r>
    </w:p>
    <w:p w:rsidR="00AF49F9" w:rsidRDefault="00AF49F9" w:rsidP="00AF49F9">
      <w:pPr>
        <w:jc w:val="both"/>
      </w:pPr>
      <w:r w:rsidRPr="00E35981">
        <w:rPr>
          <w:rFonts w:ascii="Times New Roman" w:hAnsi="Times New Roman"/>
        </w:rPr>
        <w:t>L’offerta economica verrà valutata attraverso il metodo della proporzionalità inversa</w:t>
      </w:r>
      <w:r>
        <w:t xml:space="preserve">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w:t>
      </w:r>
      <w:proofErr w:type="spellStart"/>
      <w:r>
        <w:t>Rmax</w:t>
      </w:r>
      <w:proofErr w:type="spellEnd"/>
      <w:r>
        <w:t>), proporzionalmente a quanto è minore il ribasso presentato dal concorrente in esame:</w:t>
      </w:r>
    </w:p>
    <w:p w:rsidR="00AF49F9" w:rsidRDefault="00AF49F9" w:rsidP="00AF49F9">
      <w:pPr>
        <w:jc w:val="both"/>
      </w:pPr>
    </w:p>
    <w:p w:rsidR="00AF49F9" w:rsidRDefault="00AF49F9" w:rsidP="00AF49F9">
      <w:proofErr w:type="spellStart"/>
      <w:r>
        <w:t>PE=PEmax</w:t>
      </w:r>
      <w:proofErr w:type="spellEnd"/>
      <w:r>
        <w:t xml:space="preserve"> X R/</w:t>
      </w:r>
      <w:proofErr w:type="spellStart"/>
      <w:r>
        <w:t>Rmax</w:t>
      </w:r>
      <w:proofErr w:type="spellEnd"/>
      <w:r>
        <w:t xml:space="preserve">    </w:t>
      </w:r>
    </w:p>
    <w:p w:rsidR="00AF49F9" w:rsidRDefault="00AF49F9" w:rsidP="00AF49F9">
      <w:r>
        <w:t xml:space="preserve">Dove:                                                                                          </w:t>
      </w:r>
    </w:p>
    <w:p w:rsidR="00AF49F9" w:rsidRDefault="00AF49F9" w:rsidP="00AF49F9">
      <w:proofErr w:type="spellStart"/>
      <w:r>
        <w:t>PE=</w:t>
      </w:r>
      <w:proofErr w:type="spellEnd"/>
      <w:r>
        <w:t xml:space="preserve"> Punteggio assegnato al concorrente i-esimo</w:t>
      </w:r>
    </w:p>
    <w:p w:rsidR="00AF49F9" w:rsidRDefault="00AF49F9" w:rsidP="00AF49F9">
      <w:proofErr w:type="spellStart"/>
      <w:r>
        <w:t>PEmax=</w:t>
      </w:r>
      <w:proofErr w:type="spellEnd"/>
      <w:r>
        <w:t xml:space="preserve"> Punteggio massimo attribuibile all’offerta economica </w:t>
      </w:r>
    </w:p>
    <w:p w:rsidR="00AF49F9" w:rsidRDefault="00AF49F9" w:rsidP="00AF49F9">
      <w:r>
        <w:t>R = ribasso percentuale rispetto alla base d’asta offerto dal concorrente</w:t>
      </w:r>
    </w:p>
    <w:p w:rsidR="006B7E70" w:rsidRPr="00912468" w:rsidRDefault="00AF49F9" w:rsidP="00AF49F9">
      <w:pPr>
        <w:rPr>
          <w:rFonts w:ascii="Times New Roman" w:eastAsiaTheme="minorHAnsi" w:hAnsi="Times New Roman"/>
          <w:lang w:eastAsia="en-US"/>
        </w:rPr>
      </w:pPr>
      <w:proofErr w:type="spellStart"/>
      <w:r>
        <w:t>Rmax</w:t>
      </w:r>
      <w:proofErr w:type="spellEnd"/>
      <w:r>
        <w:t xml:space="preserve"> = ribasso percentuale più elevato tra quelli offerti in gara </w:t>
      </w:r>
    </w:p>
    <w:p w:rsidR="007D735F" w:rsidRDefault="007D735F" w:rsidP="006B7E70">
      <w:pPr>
        <w:pStyle w:val="Style3"/>
        <w:ind w:firstLine="0"/>
        <w:rPr>
          <w:rFonts w:ascii="Times New Roman" w:eastAsiaTheme="minorHAnsi" w:hAnsi="Times New Roman"/>
          <w:b/>
          <w:lang w:eastAsia="en-US"/>
        </w:rPr>
      </w:pPr>
    </w:p>
    <w:p w:rsidR="006B7E70" w:rsidRPr="00944E44" w:rsidRDefault="006B7E70" w:rsidP="00944E44">
      <w:pPr>
        <w:pStyle w:val="Style3"/>
        <w:spacing w:line="240" w:lineRule="auto"/>
        <w:ind w:firstLine="0"/>
        <w:rPr>
          <w:rFonts w:ascii="Times New Roman" w:eastAsiaTheme="minorHAnsi" w:hAnsi="Times New Roman"/>
          <w:b/>
          <w:lang w:eastAsia="en-US"/>
        </w:rPr>
      </w:pPr>
      <w:r w:rsidRPr="00944E44">
        <w:rPr>
          <w:rFonts w:ascii="Times New Roman" w:eastAsiaTheme="minorHAnsi" w:hAnsi="Times New Roman"/>
          <w:b/>
          <w:lang w:eastAsia="en-US"/>
        </w:rPr>
        <w:t xml:space="preserve">Qualsiasi irregolarità nella presentazione dell'offerta e della documentazione/dichiarazione </w:t>
      </w:r>
      <w:r w:rsidR="007D735F" w:rsidRPr="00944E44">
        <w:rPr>
          <w:rFonts w:ascii="Times New Roman" w:eastAsiaTheme="minorHAnsi" w:hAnsi="Times New Roman"/>
          <w:b/>
          <w:lang w:eastAsia="en-US"/>
        </w:rPr>
        <w:t xml:space="preserve"> </w:t>
      </w:r>
      <w:r w:rsidRPr="00944E44">
        <w:rPr>
          <w:rFonts w:ascii="Times New Roman" w:eastAsiaTheme="minorHAnsi" w:hAnsi="Times New Roman"/>
          <w:b/>
          <w:lang w:eastAsia="en-US"/>
        </w:rPr>
        <w:t>sostitutiva comporta l'esclusione dalla gara.</w:t>
      </w:r>
    </w:p>
    <w:p w:rsidR="00AF49F9" w:rsidRDefault="00AF49F9" w:rsidP="00944E44">
      <w:pPr>
        <w:pStyle w:val="Style3"/>
        <w:spacing w:line="240" w:lineRule="auto"/>
        <w:ind w:firstLine="0"/>
        <w:rPr>
          <w:rFonts w:ascii="Times New Roman" w:eastAsiaTheme="minorHAnsi" w:hAnsi="Times New Roman"/>
          <w:b/>
          <w:highlight w:val="yellow"/>
          <w:lang w:eastAsia="en-US"/>
        </w:rPr>
      </w:pPr>
    </w:p>
    <w:p w:rsidR="00AF49F9" w:rsidRDefault="00AF49F9" w:rsidP="00944E44">
      <w:pPr>
        <w:pStyle w:val="Style3"/>
        <w:spacing w:line="240" w:lineRule="auto"/>
        <w:ind w:firstLine="0"/>
        <w:rPr>
          <w:rFonts w:ascii="Times New Roman" w:eastAsiaTheme="minorHAnsi" w:hAnsi="Times New Roman"/>
          <w:b/>
          <w:highlight w:val="yellow"/>
          <w:lang w:eastAsia="en-US"/>
        </w:rPr>
      </w:pPr>
    </w:p>
    <w:p w:rsidR="006B7E70" w:rsidRPr="00944E44" w:rsidRDefault="006B7E70" w:rsidP="00944E44">
      <w:pPr>
        <w:pStyle w:val="Style3"/>
        <w:spacing w:line="240" w:lineRule="auto"/>
        <w:ind w:firstLine="0"/>
        <w:rPr>
          <w:rFonts w:ascii="Times New Roman" w:eastAsiaTheme="minorHAnsi" w:hAnsi="Times New Roman"/>
          <w:b/>
          <w:lang w:eastAsia="en-US"/>
        </w:rPr>
      </w:pPr>
      <w:r w:rsidRPr="008308C4">
        <w:rPr>
          <w:rFonts w:ascii="Times New Roman" w:eastAsiaTheme="minorHAnsi" w:hAnsi="Times New Roman"/>
          <w:b/>
          <w:lang w:eastAsia="en-US"/>
        </w:rPr>
        <w:t xml:space="preserve">Parimenti, comportano l'esclusione dalla gara: la mancanza dei requisiti richiesti, la mancanza della documentazione attestante l'avvenuta costituzione della cauzione o fideiussione, nonché la sussistenza delle situazioni previste dall’art. 80 del </w:t>
      </w:r>
      <w:proofErr w:type="spellStart"/>
      <w:r w:rsidRPr="008308C4">
        <w:rPr>
          <w:rFonts w:ascii="Times New Roman" w:eastAsiaTheme="minorHAnsi" w:hAnsi="Times New Roman"/>
          <w:b/>
          <w:lang w:eastAsia="en-US"/>
        </w:rPr>
        <w:t>D.Lgs.</w:t>
      </w:r>
      <w:proofErr w:type="spellEnd"/>
      <w:r w:rsidRPr="008308C4">
        <w:rPr>
          <w:rFonts w:ascii="Times New Roman" w:eastAsiaTheme="minorHAnsi" w:hAnsi="Times New Roman"/>
          <w:b/>
          <w:lang w:eastAsia="en-US"/>
        </w:rPr>
        <w:t xml:space="preserve"> n.50/2016;</w:t>
      </w:r>
    </w:p>
    <w:bookmarkEnd w:id="14"/>
    <w:bookmarkEnd w:id="15"/>
    <w:p w:rsidR="0079313D" w:rsidRDefault="0079313D" w:rsidP="00E91D22">
      <w:pPr>
        <w:autoSpaceDE w:val="0"/>
        <w:autoSpaceDN w:val="0"/>
        <w:adjustRightInd w:val="0"/>
        <w:rPr>
          <w:rFonts w:ascii="Times New Roman" w:hAnsi="Times New Roman"/>
          <w:b/>
          <w:bCs/>
          <w:szCs w:val="24"/>
        </w:rPr>
      </w:pPr>
    </w:p>
    <w:p w:rsidR="00E91D22" w:rsidRPr="00326510" w:rsidRDefault="00E91D22" w:rsidP="00E91D22">
      <w:pPr>
        <w:autoSpaceDE w:val="0"/>
        <w:autoSpaceDN w:val="0"/>
        <w:adjustRightInd w:val="0"/>
        <w:rPr>
          <w:rFonts w:ascii="Times New Roman" w:hAnsi="Times New Roman"/>
          <w:szCs w:val="24"/>
        </w:rPr>
      </w:pPr>
      <w:r w:rsidRPr="00326510">
        <w:rPr>
          <w:rFonts w:ascii="Times New Roman" w:hAnsi="Times New Roman"/>
          <w:b/>
          <w:bCs/>
          <w:szCs w:val="24"/>
        </w:rPr>
        <w:t xml:space="preserve">ART. </w:t>
      </w:r>
      <w:r>
        <w:rPr>
          <w:rFonts w:ascii="Times New Roman" w:hAnsi="Times New Roman"/>
          <w:b/>
          <w:bCs/>
          <w:szCs w:val="24"/>
        </w:rPr>
        <w:t>9</w:t>
      </w:r>
      <w:r w:rsidRPr="00326510">
        <w:rPr>
          <w:rFonts w:ascii="Times New Roman" w:hAnsi="Times New Roman"/>
          <w:b/>
          <w:bCs/>
          <w:szCs w:val="24"/>
        </w:rPr>
        <w:t xml:space="preserve"> - ADEMPIMENTI SUCCESSIVI ALL'AGGIUDICAZIONE</w:t>
      </w:r>
      <w:r w:rsidRPr="00326510">
        <w:rPr>
          <w:rFonts w:ascii="Times New Roman" w:hAnsi="Times New Roman"/>
          <w:szCs w:val="24"/>
        </w:rPr>
        <w:t>:</w:t>
      </w:r>
    </w:p>
    <w:p w:rsidR="00E91D22" w:rsidRPr="00326510" w:rsidRDefault="00E91D22" w:rsidP="00E91D22">
      <w:pPr>
        <w:autoSpaceDE w:val="0"/>
        <w:autoSpaceDN w:val="0"/>
        <w:adjustRightInd w:val="0"/>
        <w:jc w:val="both"/>
        <w:rPr>
          <w:rFonts w:ascii="Times New Roman" w:hAnsi="Times New Roman"/>
          <w:szCs w:val="24"/>
        </w:rPr>
      </w:pPr>
      <w:r w:rsidRPr="00326510">
        <w:rPr>
          <w:rFonts w:ascii="Times New Roman" w:hAnsi="Times New Roman"/>
          <w:szCs w:val="24"/>
        </w:rPr>
        <w:t>Dopo l'aggiudicazione definitiva l'impresa aggiudicataria sarà invitata a presentare la seguente</w:t>
      </w:r>
      <w:r>
        <w:rPr>
          <w:rFonts w:ascii="Times New Roman" w:hAnsi="Times New Roman"/>
          <w:szCs w:val="24"/>
        </w:rPr>
        <w:t xml:space="preserve"> </w:t>
      </w:r>
      <w:r w:rsidRPr="00326510">
        <w:rPr>
          <w:rFonts w:ascii="Times New Roman" w:hAnsi="Times New Roman"/>
          <w:szCs w:val="24"/>
        </w:rPr>
        <w:t>documentazione:</w:t>
      </w:r>
    </w:p>
    <w:p w:rsidR="00E91D22" w:rsidRPr="00394DF0" w:rsidRDefault="0079313D" w:rsidP="00394DF0">
      <w:pPr>
        <w:autoSpaceDE w:val="0"/>
        <w:autoSpaceDN w:val="0"/>
        <w:adjustRightInd w:val="0"/>
        <w:jc w:val="both"/>
        <w:rPr>
          <w:szCs w:val="24"/>
        </w:rPr>
      </w:pPr>
      <w:r>
        <w:rPr>
          <w:szCs w:val="24"/>
        </w:rPr>
        <w:t xml:space="preserve">1) </w:t>
      </w:r>
      <w:r w:rsidR="00E91D22" w:rsidRPr="0079313D">
        <w:rPr>
          <w:szCs w:val="24"/>
        </w:rPr>
        <w:t xml:space="preserve">la cauzione quale deposito cauzionale. L’importo della cauzione definitiva sarà indicato unitamente alla comunicazione di aggiudicazione dell’appalto. Le imprese in possesso della certificazione di </w:t>
      </w:r>
      <w:r w:rsidR="00972D47">
        <w:rPr>
          <w:szCs w:val="24"/>
        </w:rPr>
        <w:t xml:space="preserve"> </w:t>
      </w:r>
      <w:r w:rsidR="00E91D22" w:rsidRPr="00394DF0">
        <w:rPr>
          <w:szCs w:val="24"/>
        </w:rPr>
        <w:t xml:space="preserve">sistema di qualità conforme alle norme europee della serie UNI CEI ISO 9000/1 possono usufruire del beneficio della riduzione del 50% della cauzione (art. 93 del </w:t>
      </w:r>
      <w:proofErr w:type="spellStart"/>
      <w:r w:rsidR="00E91D22" w:rsidRPr="00394DF0">
        <w:rPr>
          <w:szCs w:val="24"/>
        </w:rPr>
        <w:t>D.Lgs.</w:t>
      </w:r>
      <w:proofErr w:type="spellEnd"/>
      <w:r w:rsidR="00E91D22" w:rsidRPr="00394DF0">
        <w:rPr>
          <w:szCs w:val="24"/>
        </w:rPr>
        <w:t xml:space="preserve"> n.50/2016).</w:t>
      </w:r>
    </w:p>
    <w:p w:rsidR="00E91D22" w:rsidRPr="00326510" w:rsidRDefault="00E91D22" w:rsidP="00E91D22">
      <w:pPr>
        <w:autoSpaceDE w:val="0"/>
        <w:autoSpaceDN w:val="0"/>
        <w:adjustRightInd w:val="0"/>
        <w:jc w:val="both"/>
        <w:rPr>
          <w:rFonts w:ascii="Times New Roman" w:hAnsi="Times New Roman"/>
          <w:szCs w:val="24"/>
        </w:rPr>
      </w:pPr>
      <w:r w:rsidRPr="00326510">
        <w:rPr>
          <w:rFonts w:ascii="Times New Roman" w:hAnsi="Times New Roman"/>
          <w:szCs w:val="24"/>
        </w:rPr>
        <w:t>2) il deposito presso la Tesoreria Comunale delle spese di contratto, rogito, registro, bollo e</w:t>
      </w:r>
      <w:r>
        <w:rPr>
          <w:rFonts w:ascii="Times New Roman" w:hAnsi="Times New Roman"/>
          <w:szCs w:val="24"/>
        </w:rPr>
        <w:t xml:space="preserve"> </w:t>
      </w:r>
      <w:r w:rsidRPr="00326510">
        <w:rPr>
          <w:rFonts w:ascii="Times New Roman" w:hAnsi="Times New Roman"/>
          <w:szCs w:val="24"/>
        </w:rPr>
        <w:t>accessorie;</w:t>
      </w:r>
    </w:p>
    <w:p w:rsidR="00E91D22" w:rsidRDefault="00E91D22" w:rsidP="00E91D22">
      <w:pPr>
        <w:autoSpaceDE w:val="0"/>
        <w:autoSpaceDN w:val="0"/>
        <w:adjustRightInd w:val="0"/>
        <w:jc w:val="both"/>
        <w:rPr>
          <w:rFonts w:ascii="Times New Roman" w:hAnsi="Times New Roman"/>
          <w:szCs w:val="24"/>
        </w:rPr>
      </w:pPr>
      <w:r w:rsidRPr="00326510">
        <w:rPr>
          <w:rFonts w:ascii="Times New Roman" w:hAnsi="Times New Roman"/>
          <w:szCs w:val="24"/>
        </w:rPr>
        <w:t>3) ogni altra eventuale documentazione che il Comune riterrà opportuno richiedere.</w:t>
      </w:r>
    </w:p>
    <w:p w:rsidR="00E91D22" w:rsidRDefault="00E91D22" w:rsidP="00E91D22">
      <w:pPr>
        <w:autoSpaceDE w:val="0"/>
        <w:autoSpaceDN w:val="0"/>
        <w:adjustRightInd w:val="0"/>
        <w:rPr>
          <w:rFonts w:ascii="Helvetica" w:hAnsi="Helvetica" w:cs="Helvetica"/>
          <w:b/>
          <w:bCs/>
          <w:sz w:val="22"/>
          <w:szCs w:val="22"/>
        </w:rPr>
      </w:pPr>
    </w:p>
    <w:p w:rsidR="00E91D22" w:rsidRDefault="00E91D22" w:rsidP="00E91D22">
      <w:pPr>
        <w:autoSpaceDE w:val="0"/>
        <w:autoSpaceDN w:val="0"/>
        <w:adjustRightInd w:val="0"/>
        <w:rPr>
          <w:rFonts w:ascii="Times New Roman" w:hAnsi="Times New Roman"/>
          <w:b/>
          <w:bCs/>
          <w:szCs w:val="24"/>
        </w:rPr>
      </w:pPr>
      <w:r w:rsidRPr="00D31B54">
        <w:rPr>
          <w:rFonts w:ascii="Times New Roman" w:hAnsi="Times New Roman"/>
          <w:b/>
          <w:bCs/>
          <w:szCs w:val="24"/>
        </w:rPr>
        <w:t>ART.</w:t>
      </w:r>
      <w:r>
        <w:rPr>
          <w:rFonts w:ascii="Times New Roman" w:hAnsi="Times New Roman"/>
          <w:b/>
          <w:bCs/>
          <w:szCs w:val="24"/>
        </w:rPr>
        <w:t xml:space="preserve"> 10 </w:t>
      </w:r>
      <w:r w:rsidRPr="00D31B54">
        <w:rPr>
          <w:rFonts w:ascii="Times New Roman" w:hAnsi="Times New Roman"/>
          <w:b/>
          <w:bCs/>
          <w:szCs w:val="24"/>
        </w:rPr>
        <w:t xml:space="preserve"> - STIPULAZIONE DEL CONTRATTO</w:t>
      </w:r>
    </w:p>
    <w:p w:rsidR="00E91D22" w:rsidRDefault="00CD5498" w:rsidP="00CD5498">
      <w:pPr>
        <w:autoSpaceDE w:val="0"/>
        <w:autoSpaceDN w:val="0"/>
        <w:adjustRightInd w:val="0"/>
        <w:jc w:val="both"/>
        <w:rPr>
          <w:rFonts w:ascii="Times New Roman" w:hAnsi="Times New Roman"/>
          <w:szCs w:val="24"/>
        </w:rPr>
      </w:pPr>
      <w:r w:rsidRPr="00CD5498">
        <w:rPr>
          <w:rFonts w:ascii="Times New Roman" w:hAnsi="Times New Roman"/>
          <w:bCs/>
          <w:szCs w:val="24"/>
        </w:rPr>
        <w:t>Il contratto potrà essere stipulato divenuta efficace l’aggiudicazione, ovvero dopo la verifica del</w:t>
      </w:r>
      <w:r>
        <w:rPr>
          <w:rFonts w:ascii="Times New Roman" w:hAnsi="Times New Roman"/>
          <w:bCs/>
          <w:szCs w:val="24"/>
        </w:rPr>
        <w:t xml:space="preserve"> </w:t>
      </w:r>
      <w:r w:rsidRPr="00CD5498">
        <w:rPr>
          <w:rFonts w:ascii="Times New Roman" w:hAnsi="Times New Roman"/>
          <w:bCs/>
          <w:szCs w:val="24"/>
        </w:rPr>
        <w:t>possesso dei requisiti prescritti</w:t>
      </w:r>
      <w:r w:rsidR="00E91D22" w:rsidRPr="00CD5498">
        <w:rPr>
          <w:rFonts w:ascii="Times New Roman" w:hAnsi="Times New Roman"/>
          <w:szCs w:val="24"/>
        </w:rPr>
        <w:t>.</w:t>
      </w:r>
    </w:p>
    <w:p w:rsidR="00455953" w:rsidRPr="00455953" w:rsidRDefault="00455953" w:rsidP="00455953">
      <w:pPr>
        <w:autoSpaceDE w:val="0"/>
        <w:autoSpaceDN w:val="0"/>
        <w:adjustRightInd w:val="0"/>
        <w:jc w:val="both"/>
        <w:rPr>
          <w:rFonts w:ascii="Times New Roman" w:hAnsi="Times New Roman"/>
          <w:bCs/>
          <w:szCs w:val="24"/>
        </w:rPr>
      </w:pPr>
      <w:r w:rsidRPr="00455953">
        <w:rPr>
          <w:rFonts w:ascii="Times New Roman" w:hAnsi="Times New Roman"/>
          <w:bCs/>
          <w:szCs w:val="24"/>
        </w:rPr>
        <w:t xml:space="preserve">L’Amministrazione Comunale può chiedere  l’ esecuzione del contratto in via d’urgenza, ai sensi dell’ art. 32 </w:t>
      </w:r>
      <w:proofErr w:type="spellStart"/>
      <w:r w:rsidRPr="00455953">
        <w:rPr>
          <w:rFonts w:ascii="Times New Roman" w:hAnsi="Times New Roman"/>
          <w:bCs/>
          <w:szCs w:val="24"/>
        </w:rPr>
        <w:t>D.Lgs.</w:t>
      </w:r>
      <w:proofErr w:type="spellEnd"/>
      <w:r w:rsidRPr="00455953">
        <w:rPr>
          <w:rFonts w:ascii="Times New Roman" w:hAnsi="Times New Roman"/>
          <w:bCs/>
          <w:szCs w:val="24"/>
        </w:rPr>
        <w:t xml:space="preserve"> 18.4.2016, n. 50, in quanto la mancata esecuzione della prestazione dedotta dalla gara determinerebbe un grave danno all’interesse pubblico che è destinata a soddisfare, e comunque dopo :</w:t>
      </w:r>
    </w:p>
    <w:p w:rsidR="00455953" w:rsidRPr="00455953" w:rsidRDefault="00455953" w:rsidP="00455953">
      <w:pPr>
        <w:autoSpaceDE w:val="0"/>
        <w:autoSpaceDN w:val="0"/>
        <w:adjustRightInd w:val="0"/>
        <w:jc w:val="both"/>
        <w:rPr>
          <w:rFonts w:ascii="Times New Roman" w:hAnsi="Times New Roman"/>
          <w:bCs/>
          <w:szCs w:val="24"/>
        </w:rPr>
      </w:pPr>
      <w:r w:rsidRPr="00455953">
        <w:rPr>
          <w:rFonts w:ascii="Times New Roman" w:hAnsi="Times New Roman"/>
          <w:bCs/>
          <w:szCs w:val="24"/>
        </w:rPr>
        <w:t>a)la costituzione della cauzione definitiva</w:t>
      </w:r>
    </w:p>
    <w:p w:rsidR="00455953" w:rsidRPr="00455953" w:rsidRDefault="00455953" w:rsidP="00455953">
      <w:pPr>
        <w:autoSpaceDE w:val="0"/>
        <w:autoSpaceDN w:val="0"/>
        <w:adjustRightInd w:val="0"/>
        <w:jc w:val="both"/>
        <w:rPr>
          <w:rFonts w:ascii="Times New Roman" w:hAnsi="Times New Roman"/>
          <w:bCs/>
          <w:szCs w:val="24"/>
        </w:rPr>
      </w:pPr>
      <w:r w:rsidRPr="00455953">
        <w:rPr>
          <w:rFonts w:ascii="Times New Roman" w:hAnsi="Times New Roman"/>
          <w:bCs/>
          <w:szCs w:val="24"/>
        </w:rPr>
        <w:t>b)la trasmissione delle polizze assicurative</w:t>
      </w:r>
    </w:p>
    <w:p w:rsidR="00455953" w:rsidRPr="00455953" w:rsidRDefault="00455953" w:rsidP="00455953">
      <w:pPr>
        <w:autoSpaceDE w:val="0"/>
        <w:autoSpaceDN w:val="0"/>
        <w:adjustRightInd w:val="0"/>
        <w:jc w:val="both"/>
        <w:rPr>
          <w:rFonts w:ascii="Times New Roman" w:hAnsi="Times New Roman"/>
          <w:bCs/>
          <w:szCs w:val="24"/>
        </w:rPr>
      </w:pPr>
      <w:r w:rsidRPr="00455953">
        <w:rPr>
          <w:rFonts w:ascii="Times New Roman" w:hAnsi="Times New Roman"/>
          <w:bCs/>
          <w:szCs w:val="24"/>
        </w:rPr>
        <w:t>c)la trasmissione dei documenti relativi al personale</w:t>
      </w:r>
    </w:p>
    <w:p w:rsidR="00E91D22" w:rsidRPr="00326510" w:rsidRDefault="00E91D22" w:rsidP="00CD5498">
      <w:pPr>
        <w:autoSpaceDE w:val="0"/>
        <w:autoSpaceDN w:val="0"/>
        <w:adjustRightInd w:val="0"/>
        <w:jc w:val="both"/>
        <w:rPr>
          <w:rFonts w:ascii="Times New Roman" w:hAnsi="Times New Roman"/>
          <w:szCs w:val="24"/>
        </w:rPr>
      </w:pPr>
      <w:r w:rsidRPr="00326510">
        <w:rPr>
          <w:rFonts w:ascii="Times New Roman" w:hAnsi="Times New Roman"/>
          <w:szCs w:val="24"/>
        </w:rPr>
        <w:t>Il Comune si riserva la facoltà, in caso di mancata stipulazione del contratto per causa imputabile</w:t>
      </w:r>
      <w:r w:rsidR="00CD5498">
        <w:rPr>
          <w:rFonts w:ascii="Times New Roman" w:hAnsi="Times New Roman"/>
          <w:szCs w:val="24"/>
        </w:rPr>
        <w:t xml:space="preserve"> </w:t>
      </w:r>
      <w:r w:rsidRPr="00326510">
        <w:rPr>
          <w:rFonts w:ascii="Times New Roman" w:hAnsi="Times New Roman"/>
          <w:szCs w:val="24"/>
        </w:rPr>
        <w:t>all'aggiudicatario, di revocare l'aggiudicazione, interpellare il secondo classificato e di stipulare con</w:t>
      </w:r>
      <w:r w:rsidR="00CD5498">
        <w:rPr>
          <w:rFonts w:ascii="Times New Roman" w:hAnsi="Times New Roman"/>
          <w:szCs w:val="24"/>
        </w:rPr>
        <w:t xml:space="preserve"> </w:t>
      </w:r>
      <w:r w:rsidRPr="00326510">
        <w:rPr>
          <w:rFonts w:ascii="Times New Roman" w:hAnsi="Times New Roman"/>
          <w:szCs w:val="24"/>
        </w:rPr>
        <w:t>esso il relativo contratto.</w:t>
      </w:r>
    </w:p>
    <w:p w:rsidR="00E91D22" w:rsidRPr="00326510" w:rsidRDefault="00E91D22" w:rsidP="00CD5498">
      <w:pPr>
        <w:autoSpaceDE w:val="0"/>
        <w:autoSpaceDN w:val="0"/>
        <w:adjustRightInd w:val="0"/>
        <w:jc w:val="both"/>
        <w:rPr>
          <w:rFonts w:ascii="Times New Roman" w:hAnsi="Times New Roman"/>
          <w:szCs w:val="24"/>
        </w:rPr>
      </w:pPr>
      <w:r w:rsidRPr="00326510">
        <w:rPr>
          <w:rFonts w:ascii="Times New Roman" w:hAnsi="Times New Roman"/>
          <w:szCs w:val="24"/>
        </w:rPr>
        <w:t xml:space="preserve">Il Comune, ai sensi del disposto all'art. 110, D. </w:t>
      </w:r>
      <w:proofErr w:type="spellStart"/>
      <w:r w:rsidRPr="00326510">
        <w:rPr>
          <w:rFonts w:ascii="Times New Roman" w:hAnsi="Times New Roman"/>
          <w:szCs w:val="24"/>
        </w:rPr>
        <w:t>Lgs</w:t>
      </w:r>
      <w:proofErr w:type="spellEnd"/>
      <w:r w:rsidRPr="00326510">
        <w:rPr>
          <w:rFonts w:ascii="Times New Roman" w:hAnsi="Times New Roman"/>
          <w:szCs w:val="24"/>
        </w:rPr>
        <w:t>. n. 50/2016, in caso di fallimento o di</w:t>
      </w:r>
      <w:r w:rsidR="00CD5498">
        <w:rPr>
          <w:rFonts w:ascii="Times New Roman" w:hAnsi="Times New Roman"/>
          <w:szCs w:val="24"/>
        </w:rPr>
        <w:t xml:space="preserve"> </w:t>
      </w:r>
      <w:r w:rsidRPr="00326510">
        <w:rPr>
          <w:rFonts w:ascii="Times New Roman" w:hAnsi="Times New Roman"/>
          <w:szCs w:val="24"/>
        </w:rPr>
        <w:t>risoluzione del contratto per grave inadempimento dell'originario appaltatore, si riserva la facoltà di</w:t>
      </w:r>
      <w:r w:rsidR="00CD5498">
        <w:rPr>
          <w:rFonts w:ascii="Times New Roman" w:hAnsi="Times New Roman"/>
          <w:szCs w:val="24"/>
        </w:rPr>
        <w:t xml:space="preserve"> </w:t>
      </w:r>
      <w:r w:rsidRPr="00326510">
        <w:rPr>
          <w:rFonts w:ascii="Times New Roman" w:hAnsi="Times New Roman"/>
          <w:szCs w:val="24"/>
        </w:rPr>
        <w:t>interpellare progressivamente i soggetti che hanno partecipato all'originaria procedura di gara,</w:t>
      </w:r>
      <w:r w:rsidR="00CD5498">
        <w:rPr>
          <w:rFonts w:ascii="Times New Roman" w:hAnsi="Times New Roman"/>
          <w:szCs w:val="24"/>
        </w:rPr>
        <w:t xml:space="preserve"> </w:t>
      </w:r>
      <w:r w:rsidRPr="00326510">
        <w:rPr>
          <w:rFonts w:ascii="Times New Roman" w:hAnsi="Times New Roman"/>
          <w:szCs w:val="24"/>
        </w:rPr>
        <w:t>risultanti dalla relativa graduatoria, a partire dal soggetto che ha formulato la prima migliore offerta,</w:t>
      </w:r>
      <w:r w:rsidR="00CD5498">
        <w:rPr>
          <w:rFonts w:ascii="Times New Roman" w:hAnsi="Times New Roman"/>
          <w:szCs w:val="24"/>
        </w:rPr>
        <w:t xml:space="preserve"> </w:t>
      </w:r>
      <w:r w:rsidRPr="00326510">
        <w:rPr>
          <w:rFonts w:ascii="Times New Roman" w:hAnsi="Times New Roman"/>
          <w:szCs w:val="24"/>
        </w:rPr>
        <w:t>escluso l'originario aggiudicatario.</w:t>
      </w:r>
    </w:p>
    <w:p w:rsidR="00E91D22" w:rsidRDefault="00E91D22" w:rsidP="00CD5498">
      <w:pPr>
        <w:autoSpaceDE w:val="0"/>
        <w:autoSpaceDN w:val="0"/>
        <w:adjustRightInd w:val="0"/>
        <w:jc w:val="both"/>
        <w:rPr>
          <w:rFonts w:ascii="Times New Roman" w:hAnsi="Times New Roman"/>
          <w:szCs w:val="24"/>
        </w:rPr>
      </w:pPr>
      <w:r w:rsidRPr="00326510">
        <w:rPr>
          <w:rFonts w:ascii="Times New Roman" w:hAnsi="Times New Roman"/>
          <w:szCs w:val="24"/>
        </w:rPr>
        <w:t>Pertanto l'affidamento avverrà alle medesime condizioni economiche già proposte in sede di</w:t>
      </w:r>
      <w:r w:rsidR="00CD5498">
        <w:rPr>
          <w:rFonts w:ascii="Times New Roman" w:hAnsi="Times New Roman"/>
          <w:szCs w:val="24"/>
        </w:rPr>
        <w:t xml:space="preserve"> </w:t>
      </w:r>
      <w:r w:rsidRPr="00326510">
        <w:rPr>
          <w:rFonts w:ascii="Times New Roman" w:hAnsi="Times New Roman"/>
          <w:szCs w:val="24"/>
        </w:rPr>
        <w:t>offerta dal soggetto progressivamente interpellato.</w:t>
      </w:r>
    </w:p>
    <w:p w:rsidR="00E91D22" w:rsidRDefault="00E91D22" w:rsidP="00E91D22">
      <w:pPr>
        <w:autoSpaceDE w:val="0"/>
        <w:autoSpaceDN w:val="0"/>
        <w:adjustRightInd w:val="0"/>
        <w:rPr>
          <w:rFonts w:ascii="Helvetica" w:hAnsi="Helvetica" w:cs="Helvetica"/>
          <w:sz w:val="22"/>
          <w:szCs w:val="22"/>
        </w:rPr>
      </w:pPr>
    </w:p>
    <w:p w:rsidR="00E91D22" w:rsidRPr="00DB5BD6" w:rsidRDefault="00E91D22" w:rsidP="00E91D22">
      <w:pPr>
        <w:pStyle w:val="Titolo1"/>
        <w:jc w:val="both"/>
        <w:rPr>
          <w:rFonts w:ascii="Times New Roman" w:hAnsi="Times New Roman" w:cs="Times New Roman"/>
          <w:sz w:val="24"/>
          <w:szCs w:val="24"/>
        </w:rPr>
      </w:pPr>
      <w:bookmarkStart w:id="16" w:name="_Toc118258991"/>
      <w:bookmarkStart w:id="17" w:name="_Toc432694495"/>
      <w:r>
        <w:rPr>
          <w:rFonts w:ascii="Times New Roman" w:hAnsi="Times New Roman" w:cs="Times New Roman"/>
          <w:sz w:val="24"/>
          <w:szCs w:val="24"/>
        </w:rPr>
        <w:t>ART.</w:t>
      </w:r>
      <w:r w:rsidRPr="00DB5BD6">
        <w:rPr>
          <w:rFonts w:ascii="Times New Roman" w:hAnsi="Times New Roman" w:cs="Times New Roman"/>
          <w:sz w:val="24"/>
          <w:szCs w:val="24"/>
        </w:rPr>
        <w:t xml:space="preserve"> </w:t>
      </w:r>
      <w:r w:rsidR="00000760">
        <w:rPr>
          <w:rFonts w:ascii="Times New Roman" w:hAnsi="Times New Roman" w:cs="Times New Roman"/>
          <w:sz w:val="24"/>
          <w:szCs w:val="24"/>
        </w:rPr>
        <w:t>11</w:t>
      </w:r>
      <w:r>
        <w:rPr>
          <w:rFonts w:ascii="Times New Roman" w:hAnsi="Times New Roman" w:cs="Times New Roman"/>
          <w:sz w:val="24"/>
          <w:szCs w:val="24"/>
        </w:rPr>
        <w:t xml:space="preserve"> </w:t>
      </w:r>
      <w:r w:rsidRPr="00DB5BD6">
        <w:rPr>
          <w:rFonts w:ascii="Times New Roman" w:hAnsi="Times New Roman" w:cs="Times New Roman"/>
          <w:sz w:val="24"/>
          <w:szCs w:val="24"/>
        </w:rPr>
        <w:t xml:space="preserve"> – </w:t>
      </w:r>
      <w:bookmarkEnd w:id="16"/>
      <w:r w:rsidRPr="00DB5BD6">
        <w:rPr>
          <w:rFonts w:ascii="Times New Roman" w:hAnsi="Times New Roman" w:cs="Times New Roman"/>
          <w:sz w:val="24"/>
          <w:szCs w:val="24"/>
        </w:rPr>
        <w:t xml:space="preserve">PROTOCOLLO </w:t>
      </w:r>
      <w:proofErr w:type="spellStart"/>
      <w:r w:rsidRPr="00DB5BD6">
        <w:rPr>
          <w:rFonts w:ascii="Times New Roman" w:hAnsi="Times New Roman" w:cs="Times New Roman"/>
          <w:sz w:val="24"/>
          <w:szCs w:val="24"/>
        </w:rPr>
        <w:t>DI</w:t>
      </w:r>
      <w:proofErr w:type="spellEnd"/>
      <w:r w:rsidRPr="00DB5BD6">
        <w:rPr>
          <w:rFonts w:ascii="Times New Roman" w:hAnsi="Times New Roman" w:cs="Times New Roman"/>
          <w:sz w:val="24"/>
          <w:szCs w:val="24"/>
        </w:rPr>
        <w:t xml:space="preserve"> LEGALITA’ E CLAUSOLA AI SENSI DEL D.P.R. 62/2013</w:t>
      </w:r>
      <w:bookmarkEnd w:id="17"/>
    </w:p>
    <w:p w:rsidR="00E91D22" w:rsidRPr="00991888" w:rsidRDefault="00E91D22" w:rsidP="00E91D22">
      <w:pPr>
        <w:jc w:val="both"/>
        <w:rPr>
          <w:rFonts w:ascii="Times New Roman" w:hAnsi="Times New Roman"/>
          <w:szCs w:val="24"/>
        </w:rPr>
      </w:pPr>
      <w:r w:rsidRPr="00991888">
        <w:rPr>
          <w:rFonts w:ascii="Times New Roman" w:hAnsi="Times New Roman"/>
          <w:szCs w:val="24"/>
        </w:rPr>
        <w:t>Il “Protocollo di Legalità in Materia di Appalti Pubblici”, sottoscritto in data 01/08/07 tra il Prefetto di Napoli, la Regione Campania, la Provincia di Napoli, il Comune di Napoli, la Camera di Commercio di Napoli e i legali rappresentanti delle stazioni appaltanti interessate, mira a perseguire il preminente interesse pubblico alla legalità, alla trasparenza delle procedure concorsuali d’appalto e alla tutela del sistema delle imprese dal rischio di infiltrazione camorrista. I soggetti aggiudicatari sono tenuti al rispetto di ogni adempimento diretto e indiretto a loro carico a pena delle sanzioni previste dal Protocollo.</w:t>
      </w:r>
    </w:p>
    <w:p w:rsidR="00455953" w:rsidRDefault="00455953" w:rsidP="00E91D22">
      <w:pPr>
        <w:jc w:val="both"/>
        <w:rPr>
          <w:rFonts w:ascii="Times New Roman" w:hAnsi="Times New Roman"/>
          <w:szCs w:val="24"/>
        </w:rPr>
      </w:pPr>
    </w:p>
    <w:p w:rsidR="00455953" w:rsidRDefault="00455953" w:rsidP="00E91D22">
      <w:pPr>
        <w:jc w:val="both"/>
        <w:rPr>
          <w:rFonts w:ascii="Times New Roman" w:hAnsi="Times New Roman"/>
          <w:szCs w:val="24"/>
        </w:rPr>
      </w:pPr>
    </w:p>
    <w:p w:rsidR="00E91D22" w:rsidRPr="00991888" w:rsidRDefault="00E91D22" w:rsidP="00E91D22">
      <w:pPr>
        <w:jc w:val="both"/>
        <w:rPr>
          <w:rFonts w:ascii="Times New Roman" w:hAnsi="Times New Roman"/>
          <w:szCs w:val="24"/>
        </w:rPr>
      </w:pPr>
      <w:r w:rsidRPr="00991888">
        <w:rPr>
          <w:rFonts w:ascii="Times New Roman" w:hAnsi="Times New Roman"/>
          <w:szCs w:val="24"/>
        </w:rPr>
        <w:lastRenderedPageBreak/>
        <w:t>Pertanto, come previsto dall’art.7, tutti i soggetti partecipanti alla gara, dovranno presentare l’accettazione del suddetto Protocollo al presente Capitolato.</w:t>
      </w:r>
    </w:p>
    <w:p w:rsidR="00E91D22" w:rsidRPr="00991888" w:rsidRDefault="00E91D22" w:rsidP="00E91D22">
      <w:pPr>
        <w:jc w:val="both"/>
        <w:rPr>
          <w:rFonts w:ascii="Times New Roman" w:hAnsi="Times New Roman"/>
          <w:szCs w:val="24"/>
        </w:rPr>
      </w:pPr>
      <w:r w:rsidRPr="00991888">
        <w:rPr>
          <w:rFonts w:ascii="Times New Roman" w:hAnsi="Times New Roman"/>
          <w:szCs w:val="24"/>
        </w:rPr>
        <w:t xml:space="preserve">Per quanto compatibili, saranno posti a carico dell’Aggiudicatario e dei suoi collaboratori gli obblighi derivanti dal “Codice di comportamento dei dipendenti pubblici” di cui al D.P.R. 62/2013. L’Aggiudicatario con la sottoscrizione della domanda di partecipazione dichiara e dà atto di aver preso visione e conoscenza del suddetto Codice messo a disposizione sul sito istituzionale della Gazzetta Ufficiale della Repubblica Italiana al seguente indirizzo </w:t>
      </w:r>
      <w:hyperlink r:id="rId9" w:history="1">
        <w:r w:rsidRPr="00991888">
          <w:rPr>
            <w:rStyle w:val="Collegamentoipertestuale"/>
            <w:rFonts w:ascii="Times New Roman" w:hAnsi="Times New Roman"/>
            <w:szCs w:val="24"/>
          </w:rPr>
          <w:t>http://www.gazzettaufficiale.it/eli/id/2013/06/04/13G00104/sg</w:t>
        </w:r>
      </w:hyperlink>
      <w:bookmarkStart w:id="18" w:name="_Toc118258992"/>
      <w:r w:rsidRPr="00991888">
        <w:rPr>
          <w:rFonts w:ascii="Times New Roman" w:hAnsi="Times New Roman"/>
          <w:szCs w:val="24"/>
        </w:rPr>
        <w:t>.</w:t>
      </w:r>
      <w:bookmarkStart w:id="19" w:name="_Toc118258998"/>
      <w:bookmarkStart w:id="20" w:name="_Toc432694502"/>
      <w:bookmarkEnd w:id="18"/>
    </w:p>
    <w:p w:rsidR="00E91D22" w:rsidRPr="00D31B54" w:rsidRDefault="00E91D22" w:rsidP="00E91D22">
      <w:pPr>
        <w:pStyle w:val="Titolo1"/>
        <w:rPr>
          <w:rFonts w:ascii="Times New Roman" w:hAnsi="Times New Roman" w:cs="Times New Roman"/>
          <w:sz w:val="24"/>
          <w:szCs w:val="24"/>
        </w:rPr>
      </w:pPr>
      <w:r w:rsidRPr="00D31B54">
        <w:rPr>
          <w:rFonts w:ascii="Times New Roman" w:hAnsi="Times New Roman" w:cs="Times New Roman"/>
          <w:sz w:val="24"/>
          <w:szCs w:val="24"/>
        </w:rPr>
        <w:t>ART</w:t>
      </w:r>
      <w:r w:rsidR="00000760">
        <w:rPr>
          <w:rFonts w:ascii="Times New Roman" w:hAnsi="Times New Roman" w:cs="Times New Roman"/>
          <w:sz w:val="24"/>
          <w:szCs w:val="24"/>
        </w:rPr>
        <w:t>. 12</w:t>
      </w:r>
      <w:r w:rsidRPr="00D31B54">
        <w:rPr>
          <w:rFonts w:ascii="Times New Roman" w:hAnsi="Times New Roman" w:cs="Times New Roman"/>
          <w:sz w:val="24"/>
          <w:szCs w:val="24"/>
        </w:rPr>
        <w:t xml:space="preserve"> - SPESE CONTRATTUALI</w:t>
      </w:r>
    </w:p>
    <w:p w:rsidR="00E91D22" w:rsidRPr="00514D74" w:rsidRDefault="00E91D22" w:rsidP="00CB38F7">
      <w:pPr>
        <w:jc w:val="both"/>
      </w:pPr>
      <w:r>
        <w:t xml:space="preserve">Tutte le spese relative al bando di gara </w:t>
      </w:r>
      <w:r w:rsidRPr="00514D74">
        <w:t xml:space="preserve"> e all’ eventuale contratto, nessuna esclusa, comprese quelle registro e rogito sono per intero a carico del Soggetto aggiudicatario.</w:t>
      </w:r>
    </w:p>
    <w:p w:rsidR="00E91D22" w:rsidRPr="00394DF0" w:rsidRDefault="00E91D22" w:rsidP="00394DF0">
      <w:r w:rsidRPr="00514D74">
        <w:t>Le prestazioni affidate sono da intendersi IVA compresa se dovuta.</w:t>
      </w:r>
    </w:p>
    <w:p w:rsidR="00E91D22" w:rsidRPr="00D31B54" w:rsidRDefault="00E91D22" w:rsidP="00E91D22">
      <w:pPr>
        <w:pStyle w:val="Titolo1"/>
        <w:rPr>
          <w:rFonts w:ascii="Times New Roman" w:hAnsi="Times New Roman" w:cs="Times New Roman"/>
          <w:sz w:val="24"/>
          <w:szCs w:val="24"/>
        </w:rPr>
      </w:pPr>
      <w:r w:rsidRPr="00D31B54">
        <w:rPr>
          <w:rFonts w:ascii="Times New Roman" w:hAnsi="Times New Roman" w:cs="Times New Roman"/>
          <w:sz w:val="24"/>
          <w:szCs w:val="24"/>
        </w:rPr>
        <w:t>ART</w:t>
      </w:r>
      <w:r>
        <w:rPr>
          <w:rFonts w:ascii="Times New Roman" w:hAnsi="Times New Roman" w:cs="Times New Roman"/>
          <w:sz w:val="24"/>
          <w:szCs w:val="24"/>
        </w:rPr>
        <w:t>.</w:t>
      </w:r>
      <w:r w:rsidRPr="00D31B54">
        <w:rPr>
          <w:rFonts w:ascii="Times New Roman" w:hAnsi="Times New Roman" w:cs="Times New Roman"/>
          <w:sz w:val="24"/>
          <w:szCs w:val="24"/>
        </w:rPr>
        <w:t xml:space="preserve"> </w:t>
      </w:r>
      <w:r>
        <w:rPr>
          <w:rFonts w:ascii="Times New Roman" w:hAnsi="Times New Roman" w:cs="Times New Roman"/>
          <w:sz w:val="24"/>
          <w:szCs w:val="24"/>
        </w:rPr>
        <w:t>1</w:t>
      </w:r>
      <w:r w:rsidR="00000760">
        <w:rPr>
          <w:rFonts w:ascii="Times New Roman" w:hAnsi="Times New Roman" w:cs="Times New Roman"/>
          <w:sz w:val="24"/>
          <w:szCs w:val="24"/>
        </w:rPr>
        <w:t>3</w:t>
      </w:r>
      <w:r w:rsidRPr="00D31B54">
        <w:rPr>
          <w:rFonts w:ascii="Times New Roman" w:hAnsi="Times New Roman" w:cs="Times New Roman"/>
          <w:sz w:val="24"/>
          <w:szCs w:val="24"/>
        </w:rPr>
        <w:t xml:space="preserve"> – RISOLUZIONE DEL CONTRATTO</w:t>
      </w:r>
      <w:bookmarkEnd w:id="19"/>
      <w:bookmarkEnd w:id="20"/>
    </w:p>
    <w:p w:rsidR="00E91D22" w:rsidRDefault="00E91D22" w:rsidP="00E91D22">
      <w:pPr>
        <w:jc w:val="both"/>
        <w:rPr>
          <w:rFonts w:ascii="Times New Roman" w:eastAsia="Calibri" w:hAnsi="Times New Roman"/>
          <w:szCs w:val="24"/>
        </w:rPr>
      </w:pPr>
      <w:r w:rsidRPr="00CA72BA">
        <w:rPr>
          <w:rFonts w:ascii="Times New Roman" w:eastAsia="Calibri" w:hAnsi="Times New Roman"/>
          <w:szCs w:val="24"/>
        </w:rPr>
        <w:t xml:space="preserve">Il venir meno, a seguito dell’aggiudicazione, o comunque durante l’esecuzione dell’appalto, dei requisiti prescritti della documentazione di gara da parte dell’aggiudicataria del servizio, determina la facoltà per l’amministrazione appaltante di risolvere anticipatamente il contratto ai sensi dell’art. 1453 del Codice Civile salva ed impregiudicata ogni pretesa </w:t>
      </w:r>
      <w:r>
        <w:rPr>
          <w:rFonts w:ascii="Times New Roman" w:eastAsia="Calibri" w:hAnsi="Times New Roman"/>
          <w:szCs w:val="24"/>
        </w:rPr>
        <w:t xml:space="preserve">risarcitoria </w:t>
      </w:r>
      <w:r w:rsidRPr="00CA72BA">
        <w:rPr>
          <w:rFonts w:ascii="Times New Roman" w:eastAsia="Calibri" w:hAnsi="Times New Roman"/>
          <w:szCs w:val="24"/>
        </w:rPr>
        <w:t>da parte della Amministrazione stessa, nonché per il diritto per la stazione appaltante di affidare la prestazione, o la sua rimanente, a terzi, in danno d</w:t>
      </w:r>
      <w:r>
        <w:rPr>
          <w:rFonts w:ascii="Times New Roman" w:eastAsia="Calibri" w:hAnsi="Times New Roman"/>
          <w:szCs w:val="24"/>
        </w:rPr>
        <w:t>ell’aggiudicatario inadempiente.</w:t>
      </w:r>
    </w:p>
    <w:p w:rsidR="00E91D22" w:rsidRPr="00CA72BA" w:rsidRDefault="00E91D22" w:rsidP="00E91D22">
      <w:pPr>
        <w:jc w:val="both"/>
        <w:rPr>
          <w:rFonts w:ascii="Times New Roman" w:eastAsia="Calibri" w:hAnsi="Times New Roman"/>
          <w:szCs w:val="24"/>
        </w:rPr>
      </w:pPr>
      <w:r w:rsidRPr="002F5E98">
        <w:rPr>
          <w:rFonts w:ascii="Times New Roman" w:eastAsia="Calibri" w:hAnsi="Times New Roman"/>
          <w:szCs w:val="24"/>
        </w:rPr>
        <w:t>Con riferimento al disposto dell’art. 1456 Codice Civile, inoltre, il contratto si intenderà</w:t>
      </w:r>
      <w:r w:rsidR="00455953">
        <w:rPr>
          <w:rFonts w:ascii="Times New Roman" w:eastAsia="Calibri" w:hAnsi="Times New Roman"/>
          <w:szCs w:val="24"/>
        </w:rPr>
        <w:t xml:space="preserve"> </w:t>
      </w:r>
      <w:r w:rsidRPr="002F5E98">
        <w:rPr>
          <w:rFonts w:ascii="Times New Roman" w:eastAsia="Calibri" w:hAnsi="Times New Roman"/>
          <w:szCs w:val="24"/>
        </w:rPr>
        <w:t>risolto di diritto al verificarsi delle seguenti situazioni</w:t>
      </w:r>
      <w:r>
        <w:rPr>
          <w:rFonts w:ascii="Times New Roman" w:eastAsia="Calibri" w:hAnsi="Times New Roman"/>
          <w:szCs w:val="24"/>
        </w:rPr>
        <w:t>:</w:t>
      </w:r>
    </w:p>
    <w:p w:rsidR="00E91D22" w:rsidRPr="00CA72BA" w:rsidRDefault="00E91D22" w:rsidP="00E91D22">
      <w:pPr>
        <w:numPr>
          <w:ilvl w:val="0"/>
          <w:numId w:val="18"/>
        </w:numPr>
        <w:jc w:val="both"/>
        <w:rPr>
          <w:rFonts w:ascii="Times New Roman" w:eastAsia="Calibri" w:hAnsi="Times New Roman"/>
          <w:szCs w:val="24"/>
        </w:rPr>
      </w:pPr>
      <w:r w:rsidRPr="00CA72BA">
        <w:rPr>
          <w:rFonts w:ascii="Times New Roman" w:eastAsia="Calibri" w:hAnsi="Times New Roman"/>
          <w:szCs w:val="24"/>
        </w:rPr>
        <w:t>In caso di frode o di grave inadempienza nella esecuzione degli obblighi e delle condizioni contrattuali;</w:t>
      </w:r>
    </w:p>
    <w:p w:rsidR="00E91D22" w:rsidRPr="00CA72BA" w:rsidRDefault="00E91D22" w:rsidP="00E91D22">
      <w:pPr>
        <w:numPr>
          <w:ilvl w:val="0"/>
          <w:numId w:val="18"/>
        </w:numPr>
        <w:jc w:val="both"/>
        <w:rPr>
          <w:rFonts w:ascii="Times New Roman" w:eastAsia="Calibri" w:hAnsi="Times New Roman"/>
          <w:szCs w:val="24"/>
        </w:rPr>
      </w:pPr>
      <w:r w:rsidRPr="00CA72BA">
        <w:rPr>
          <w:rFonts w:ascii="Times New Roman" w:eastAsia="Calibri" w:hAnsi="Times New Roman"/>
          <w:szCs w:val="24"/>
        </w:rPr>
        <w:t>In caso di concordato preventivo, di fallimento, di stato di moratoria e di conseguenti atti di sequestro e pignoramento a carico dell’impresa aggiudicataria;</w:t>
      </w:r>
    </w:p>
    <w:p w:rsidR="00E91D22" w:rsidRPr="00394DF0" w:rsidRDefault="00E91D22" w:rsidP="00E91D22">
      <w:pPr>
        <w:numPr>
          <w:ilvl w:val="0"/>
          <w:numId w:val="18"/>
        </w:numPr>
        <w:jc w:val="both"/>
        <w:rPr>
          <w:rFonts w:ascii="Times New Roman" w:eastAsia="Calibri" w:hAnsi="Times New Roman"/>
          <w:szCs w:val="24"/>
        </w:rPr>
      </w:pPr>
      <w:r w:rsidRPr="00CA72BA">
        <w:rPr>
          <w:rFonts w:ascii="Times New Roman" w:eastAsia="Calibri" w:hAnsi="Times New Roman"/>
          <w:szCs w:val="24"/>
        </w:rPr>
        <w:t>Mancato rispetto delle norme vigenti;</w:t>
      </w:r>
    </w:p>
    <w:p w:rsidR="00E91D22" w:rsidRDefault="00E91D22" w:rsidP="00E91D22">
      <w:pPr>
        <w:rPr>
          <w:rFonts w:ascii="Times New Roman" w:eastAsia="Calibri" w:hAnsi="Times New Roman"/>
          <w:b/>
          <w:szCs w:val="24"/>
        </w:rPr>
      </w:pPr>
    </w:p>
    <w:p w:rsidR="00944E44" w:rsidRDefault="00944E44" w:rsidP="00E91D22">
      <w:pPr>
        <w:rPr>
          <w:rFonts w:ascii="Times New Roman" w:eastAsia="Calibri" w:hAnsi="Times New Roman"/>
          <w:b/>
          <w:szCs w:val="24"/>
        </w:rPr>
      </w:pPr>
    </w:p>
    <w:p w:rsidR="00E91D22" w:rsidRDefault="00E91D22" w:rsidP="00E91D22">
      <w:pPr>
        <w:rPr>
          <w:rFonts w:ascii="Times New Roman" w:eastAsia="Calibri" w:hAnsi="Times New Roman"/>
          <w:b/>
          <w:szCs w:val="24"/>
        </w:rPr>
      </w:pPr>
      <w:r w:rsidRPr="00AA52F6">
        <w:rPr>
          <w:rFonts w:ascii="Times New Roman" w:eastAsia="Calibri" w:hAnsi="Times New Roman"/>
          <w:b/>
          <w:szCs w:val="24"/>
        </w:rPr>
        <w:t xml:space="preserve">ART. </w:t>
      </w:r>
      <w:r>
        <w:rPr>
          <w:rFonts w:ascii="Times New Roman" w:eastAsia="Calibri" w:hAnsi="Times New Roman"/>
          <w:b/>
          <w:szCs w:val="24"/>
        </w:rPr>
        <w:t>1</w:t>
      </w:r>
      <w:r w:rsidR="00000760">
        <w:rPr>
          <w:rFonts w:ascii="Times New Roman" w:eastAsia="Calibri" w:hAnsi="Times New Roman"/>
          <w:b/>
          <w:szCs w:val="24"/>
        </w:rPr>
        <w:t>4</w:t>
      </w:r>
      <w:r>
        <w:rPr>
          <w:rFonts w:ascii="Times New Roman" w:eastAsia="Calibri" w:hAnsi="Times New Roman"/>
          <w:b/>
          <w:szCs w:val="24"/>
        </w:rPr>
        <w:t xml:space="preserve">  –LIQUIDAZIONE DELLE FATTURE</w:t>
      </w:r>
    </w:p>
    <w:p w:rsidR="00E91D22" w:rsidRPr="00E63314" w:rsidRDefault="00E91D22" w:rsidP="00E91D22">
      <w:pPr>
        <w:jc w:val="both"/>
      </w:pPr>
      <w:r w:rsidRPr="00E63314">
        <w:t>La liquidazione delle fatture al Soggetto aggiudicatario è subordinata:</w:t>
      </w:r>
    </w:p>
    <w:p w:rsidR="00E91D22" w:rsidRPr="00E63314" w:rsidRDefault="00E91D22" w:rsidP="00E91D22">
      <w:pPr>
        <w:tabs>
          <w:tab w:val="left" w:pos="640"/>
        </w:tabs>
        <w:ind w:left="720"/>
        <w:jc w:val="both"/>
      </w:pPr>
    </w:p>
    <w:p w:rsidR="00E91D22" w:rsidRPr="00E63314" w:rsidRDefault="00E91D22" w:rsidP="00E91D22">
      <w:pPr>
        <w:numPr>
          <w:ilvl w:val="0"/>
          <w:numId w:val="17"/>
        </w:numPr>
        <w:tabs>
          <w:tab w:val="left" w:pos="640"/>
        </w:tabs>
        <w:autoSpaceDE w:val="0"/>
        <w:autoSpaceDN w:val="0"/>
        <w:adjustRightInd w:val="0"/>
        <w:jc w:val="both"/>
      </w:pPr>
      <w:r w:rsidRPr="00E63314">
        <w:t>alla formale trasmissione, da parte del Soggetto aggiudicatario, all’Amministrazione aggiudicatrice di ogni documento necessario alla liquidazione ai sensi delle procedure all’uopo formalizzate dalla stessa Amministrazione aggiudicatrice;</w:t>
      </w:r>
    </w:p>
    <w:p w:rsidR="00E91D22" w:rsidRPr="00E63314" w:rsidRDefault="00E91D22" w:rsidP="00E91D22">
      <w:pPr>
        <w:numPr>
          <w:ilvl w:val="0"/>
          <w:numId w:val="17"/>
        </w:numPr>
        <w:tabs>
          <w:tab w:val="left" w:pos="640"/>
        </w:tabs>
        <w:autoSpaceDE w:val="0"/>
        <w:autoSpaceDN w:val="0"/>
        <w:adjustRightInd w:val="0"/>
        <w:jc w:val="both"/>
      </w:pPr>
      <w:r w:rsidRPr="00E63314">
        <w:t>al positivo riscontro della stazione appaltante dell’intero procedimento.</w:t>
      </w:r>
    </w:p>
    <w:p w:rsidR="00E91D22" w:rsidRPr="00E63314" w:rsidRDefault="00E91D22" w:rsidP="00E91D22">
      <w:pPr>
        <w:jc w:val="both"/>
      </w:pPr>
    </w:p>
    <w:p w:rsidR="00E91D22" w:rsidRPr="00E63314" w:rsidRDefault="00E91D22" w:rsidP="00E91D22">
      <w:pPr>
        <w:tabs>
          <w:tab w:val="left" w:pos="640"/>
        </w:tabs>
        <w:jc w:val="both"/>
      </w:pPr>
      <w:r w:rsidRPr="00E63314">
        <w:t>L’Amministrazione aggiudicatrice provvede, di norma a cadenza mensile, a porre in pagamento gli importi delle fatture verificate e valutate congrue rispetto al Servizio eseguito.</w:t>
      </w:r>
    </w:p>
    <w:p w:rsidR="00E91D22" w:rsidRDefault="00E91D22" w:rsidP="00E91D22">
      <w:pPr>
        <w:jc w:val="both"/>
      </w:pPr>
      <w:r w:rsidRPr="00E63314">
        <w:t>Non si dà corso ad alcun pagamento se il Soggetto aggiudicatario non ha curato, presso l'Amministrazione aggiudicatrice, gli adempimenti stabiliti per la validità del contratto stesso.</w:t>
      </w:r>
    </w:p>
    <w:p w:rsidR="00E91D22" w:rsidRPr="00E63314" w:rsidRDefault="00E91D22" w:rsidP="00E91D22">
      <w:pPr>
        <w:jc w:val="both"/>
      </w:pPr>
      <w:r w:rsidRPr="00E63314">
        <w:t>L’Ufficio finanziario dell’Amministrazione aggiudicatrice procede all'emissione del mandato di pagamento in favore del Soggetto aggiudicatario.</w:t>
      </w:r>
    </w:p>
    <w:p w:rsidR="00455953" w:rsidRDefault="00455953" w:rsidP="00E91D22">
      <w:pPr>
        <w:jc w:val="both"/>
      </w:pPr>
    </w:p>
    <w:p w:rsidR="00455953" w:rsidRDefault="00455953" w:rsidP="00E91D22">
      <w:pPr>
        <w:jc w:val="both"/>
      </w:pPr>
    </w:p>
    <w:p w:rsidR="00455953" w:rsidRDefault="00455953" w:rsidP="00E91D22">
      <w:pPr>
        <w:jc w:val="both"/>
      </w:pPr>
    </w:p>
    <w:p w:rsidR="00455953" w:rsidRDefault="00455953" w:rsidP="00E91D22">
      <w:pPr>
        <w:jc w:val="both"/>
      </w:pPr>
    </w:p>
    <w:p w:rsidR="00E91D22" w:rsidRPr="00E63314" w:rsidRDefault="00E91D22" w:rsidP="00E91D22">
      <w:pPr>
        <w:jc w:val="both"/>
      </w:pPr>
      <w:r w:rsidRPr="00E63314">
        <w:t xml:space="preserve">L’eventuale ritardo nel pagamento non può essere invocato come motivo valido per la risoluzione del contratto da parte del Soggetto aggiudicatario, il quale è tenuto a continuare il servizio sino alla scadenza prevista dal contratto. </w:t>
      </w:r>
    </w:p>
    <w:p w:rsidR="00394DF0" w:rsidRDefault="00E91D22" w:rsidP="0079313D">
      <w:pPr>
        <w:jc w:val="both"/>
      </w:pPr>
      <w:r w:rsidRPr="00E63314">
        <w:t>Il Soggetto aggiudicatario, al momento della sottoscrizione del contratto, deve dichiarare se l'importo delle fatture relative al Servizio reso è soggetto, o meno, all'aliquota I.V.A., indicando la relativa percentuale.</w:t>
      </w:r>
      <w:bookmarkStart w:id="21" w:name="_Toc118259003"/>
      <w:bookmarkStart w:id="22" w:name="_Toc432694506"/>
    </w:p>
    <w:p w:rsidR="0079313D" w:rsidRPr="0079313D" w:rsidRDefault="0079313D" w:rsidP="0079313D">
      <w:pPr>
        <w:jc w:val="both"/>
      </w:pPr>
    </w:p>
    <w:p w:rsidR="00E91D22" w:rsidRPr="007742C7" w:rsidRDefault="00E91D22" w:rsidP="00E91D22">
      <w:pPr>
        <w:pStyle w:val="Titolo1"/>
        <w:rPr>
          <w:rFonts w:ascii="Times New Roman" w:hAnsi="Times New Roman" w:cs="Times New Roman"/>
          <w:sz w:val="24"/>
          <w:szCs w:val="24"/>
        </w:rPr>
      </w:pPr>
      <w:r w:rsidRPr="007742C7">
        <w:rPr>
          <w:rFonts w:ascii="Times New Roman" w:hAnsi="Times New Roman" w:cs="Times New Roman"/>
          <w:sz w:val="24"/>
          <w:szCs w:val="24"/>
        </w:rPr>
        <w:t>ART</w:t>
      </w:r>
      <w:r>
        <w:rPr>
          <w:rFonts w:ascii="Times New Roman" w:hAnsi="Times New Roman" w:cs="Times New Roman"/>
          <w:sz w:val="24"/>
          <w:szCs w:val="24"/>
        </w:rPr>
        <w:t>.  1</w:t>
      </w:r>
      <w:r w:rsidR="00000760">
        <w:rPr>
          <w:rFonts w:ascii="Times New Roman" w:hAnsi="Times New Roman" w:cs="Times New Roman"/>
          <w:sz w:val="24"/>
          <w:szCs w:val="24"/>
        </w:rPr>
        <w:t>5</w:t>
      </w:r>
      <w:r w:rsidRPr="007742C7">
        <w:rPr>
          <w:rFonts w:ascii="Times New Roman" w:hAnsi="Times New Roman" w:cs="Times New Roman"/>
          <w:sz w:val="24"/>
          <w:szCs w:val="24"/>
        </w:rPr>
        <w:t xml:space="preserve"> - DOCUMENTAZIONE DEL SERVIZIO E TUTELA DELLA PRIVACY</w:t>
      </w:r>
      <w:bookmarkEnd w:id="21"/>
      <w:bookmarkEnd w:id="22"/>
    </w:p>
    <w:p w:rsidR="00E91D22" w:rsidRPr="007742C7" w:rsidRDefault="00E91D22" w:rsidP="00E91D22">
      <w:pPr>
        <w:jc w:val="both"/>
        <w:rPr>
          <w:rFonts w:ascii="Times New Roman" w:hAnsi="Times New Roman"/>
          <w:szCs w:val="24"/>
        </w:rPr>
      </w:pPr>
      <w:r w:rsidRPr="007742C7">
        <w:rPr>
          <w:rFonts w:ascii="Times New Roman" w:hAnsi="Times New Roman"/>
          <w:szCs w:val="24"/>
        </w:rPr>
        <w:t xml:space="preserve">I dati raccolti per la presente procedura d’appalto sono finalizzati, esclusivamente, allo svolgimento della stessa, ai sensi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E91D22" w:rsidRPr="007742C7" w:rsidRDefault="00E91D22" w:rsidP="00E91D22">
      <w:pPr>
        <w:jc w:val="both"/>
        <w:rPr>
          <w:rFonts w:ascii="Times New Roman" w:hAnsi="Times New Roman"/>
          <w:szCs w:val="24"/>
        </w:rPr>
      </w:pPr>
      <w:r w:rsidRPr="007742C7">
        <w:rPr>
          <w:rFonts w:ascii="Times New Roman" w:hAnsi="Times New Roman"/>
          <w:szCs w:val="24"/>
        </w:rPr>
        <w:t>I Soggetti partecipanti alla procedura d’appalto, pertanto, conferendo i dati richiesti, autorizzano l’utilizzo degli stessi per le finalità sopra definite.</w:t>
      </w:r>
    </w:p>
    <w:p w:rsidR="00E91D22" w:rsidRPr="007742C7" w:rsidRDefault="00E91D22" w:rsidP="00E91D22">
      <w:pPr>
        <w:jc w:val="both"/>
        <w:rPr>
          <w:rFonts w:ascii="Times New Roman" w:hAnsi="Times New Roman"/>
          <w:szCs w:val="24"/>
        </w:rPr>
      </w:pPr>
      <w:r w:rsidRPr="007742C7">
        <w:rPr>
          <w:rFonts w:ascii="Times New Roman" w:hAnsi="Times New Roman"/>
          <w:szCs w:val="24"/>
        </w:rPr>
        <w:t>Il rifiuto a fornire i dati richiesti, quindi, è causa di esclusione dalla partecipazione all’appalto.</w:t>
      </w:r>
    </w:p>
    <w:p w:rsidR="00E91D22" w:rsidRPr="007742C7" w:rsidRDefault="00E91D22" w:rsidP="00E91D22">
      <w:pPr>
        <w:jc w:val="both"/>
        <w:rPr>
          <w:rFonts w:ascii="Times New Roman" w:hAnsi="Times New Roman"/>
          <w:szCs w:val="24"/>
        </w:rPr>
      </w:pPr>
      <w:r w:rsidRPr="007742C7">
        <w:rPr>
          <w:rFonts w:ascii="Times New Roman" w:hAnsi="Times New Roman"/>
          <w:szCs w:val="24"/>
        </w:rPr>
        <w:t>Ai soli fini della presente procedura d’appalto si considerano responsabili del trattamento dei dati, ai sensi dell’art. 29 del D.lgs. n. 196/03 (Codice Privacy):</w:t>
      </w:r>
    </w:p>
    <w:p w:rsidR="00E91D22" w:rsidRPr="007742C7" w:rsidRDefault="00E91D22" w:rsidP="00E91D22">
      <w:pPr>
        <w:numPr>
          <w:ilvl w:val="0"/>
          <w:numId w:val="16"/>
        </w:numPr>
        <w:jc w:val="both"/>
        <w:rPr>
          <w:rFonts w:ascii="Times New Roman" w:hAnsi="Times New Roman"/>
          <w:szCs w:val="24"/>
        </w:rPr>
      </w:pPr>
      <w:r w:rsidRPr="007742C7">
        <w:rPr>
          <w:rFonts w:ascii="Times New Roman" w:hAnsi="Times New Roman"/>
          <w:szCs w:val="24"/>
        </w:rPr>
        <w:t>il responsabile del procedimento in capo all’Amministrazione aggiudicatrice;</w:t>
      </w:r>
    </w:p>
    <w:p w:rsidR="00E91D22" w:rsidRPr="007742C7" w:rsidRDefault="00E91D22" w:rsidP="00E91D22">
      <w:pPr>
        <w:numPr>
          <w:ilvl w:val="0"/>
          <w:numId w:val="16"/>
        </w:numPr>
        <w:jc w:val="both"/>
        <w:rPr>
          <w:rFonts w:ascii="Times New Roman" w:hAnsi="Times New Roman"/>
          <w:szCs w:val="24"/>
        </w:rPr>
      </w:pPr>
      <w:r w:rsidRPr="007742C7">
        <w:rPr>
          <w:rFonts w:ascii="Times New Roman" w:hAnsi="Times New Roman"/>
          <w:szCs w:val="24"/>
        </w:rPr>
        <w:t>per il Soggetto aggiudicatario, in relazione alle rispettive competenze, il rappresentante legale del Soggetto aggiudicatario.</w:t>
      </w:r>
    </w:p>
    <w:p w:rsidR="00E91D22" w:rsidRPr="007742C7" w:rsidRDefault="00E91D22" w:rsidP="00E91D22">
      <w:pPr>
        <w:jc w:val="both"/>
        <w:rPr>
          <w:rFonts w:ascii="Times New Roman" w:hAnsi="Times New Roman"/>
          <w:szCs w:val="24"/>
        </w:rPr>
      </w:pPr>
      <w:r w:rsidRPr="007742C7">
        <w:rPr>
          <w:rFonts w:ascii="Times New Roman" w:hAnsi="Times New Roman"/>
          <w:szCs w:val="24"/>
        </w:rPr>
        <w:t xml:space="preserve">Ogni documento relativo all’esecuzione del Capitolato è trattato nel rispetto del </w:t>
      </w:r>
      <w:proofErr w:type="spellStart"/>
      <w:r w:rsidRPr="007742C7">
        <w:rPr>
          <w:rFonts w:ascii="Times New Roman" w:hAnsi="Times New Roman"/>
          <w:szCs w:val="24"/>
        </w:rPr>
        <w:t>D.Lgs.</w:t>
      </w:r>
      <w:proofErr w:type="spellEnd"/>
      <w:r w:rsidRPr="007742C7">
        <w:rPr>
          <w:rFonts w:ascii="Times New Roman" w:hAnsi="Times New Roman"/>
          <w:szCs w:val="24"/>
        </w:rPr>
        <w:t xml:space="preserve"> 196/03 (Codice Privacy) e successive modificazioni ed integrazioni.</w:t>
      </w:r>
    </w:p>
    <w:p w:rsidR="00E91D22" w:rsidRPr="00D9356C" w:rsidRDefault="00E91D22" w:rsidP="00E91D22">
      <w:bookmarkStart w:id="23" w:name="_Toc118259004"/>
      <w:bookmarkStart w:id="24" w:name="_Toc432694507"/>
    </w:p>
    <w:bookmarkEnd w:id="23"/>
    <w:bookmarkEnd w:id="24"/>
    <w:p w:rsidR="00E91D22" w:rsidRPr="007742C7" w:rsidRDefault="00E91D22" w:rsidP="00E91D22">
      <w:pPr>
        <w:pStyle w:val="Default"/>
      </w:pPr>
      <w:r w:rsidRPr="007742C7">
        <w:rPr>
          <w:b/>
          <w:bCs/>
        </w:rPr>
        <w:t xml:space="preserve">ART. </w:t>
      </w:r>
      <w:r w:rsidR="00000760">
        <w:rPr>
          <w:b/>
          <w:bCs/>
        </w:rPr>
        <w:t>16</w:t>
      </w:r>
      <w:r w:rsidRPr="007742C7">
        <w:rPr>
          <w:b/>
          <w:bCs/>
        </w:rPr>
        <w:t xml:space="preserve"> – TRACCIABILITA’ DEI FLUSSI FINANZIARI</w:t>
      </w:r>
    </w:p>
    <w:p w:rsidR="00E91D22" w:rsidRDefault="00E91D22" w:rsidP="00E91D22">
      <w:pPr>
        <w:pStyle w:val="Default"/>
        <w:jc w:val="both"/>
      </w:pPr>
      <w:r w:rsidRPr="007742C7">
        <w:t xml:space="preserve">Il Soggetto aggiudicatario assume, a pena di nullità assoluta, l’obbligo di tracciabilità dei flussi finanziari sancito dalla legge 13.8.2010 n.136- art 3 – successivamente modificato dalla legge 217/2010. L’appaltatore, il sub appaltatore o il sub contraente che ha notizie dell’inadempimento della propria controparte agli obblighi di tracciabilità finanziaria ne dà immediata comunicazione alla stazione appaltante e alla prefettura – ufficio territoriale del Governo della provincia ove ha sede la stazione appaltante o l’amministrazione concedente. </w:t>
      </w:r>
    </w:p>
    <w:p w:rsidR="00944E44" w:rsidRDefault="00944E44" w:rsidP="00E91D22">
      <w:pPr>
        <w:pStyle w:val="Default"/>
        <w:jc w:val="both"/>
      </w:pPr>
    </w:p>
    <w:p w:rsidR="00E91D22" w:rsidRPr="007742C7" w:rsidRDefault="00E91D22" w:rsidP="00E91D22">
      <w:pPr>
        <w:pStyle w:val="Default"/>
        <w:jc w:val="both"/>
      </w:pPr>
      <w:r w:rsidRPr="007742C7">
        <w:t xml:space="preserve">Il Soggetto aggiudicatario assume, altresì, l’obbligo di effettuare gli incassi e i pagamenti, di qualsiasi importo, attraverso l’utilizzo di uno o più conti correnti bancari </w:t>
      </w:r>
    </w:p>
    <w:p w:rsidR="00E91D22" w:rsidRPr="007742C7" w:rsidRDefault="00E91D22" w:rsidP="00E91D22">
      <w:pPr>
        <w:pStyle w:val="Default"/>
        <w:jc w:val="both"/>
      </w:pPr>
      <w:r w:rsidRPr="007742C7">
        <w:t xml:space="preserve">o postali, accesi presso Banche o presso la Società Poste Italiane S.p.A., conti dedicati, anche non in via esclusiva, che dovranno contenere tutti i movimenti finanziari relativi al presente intervento (appalto) da effettuarsi, ai fini della tracciabilità dei flussi finanziari mediante bonifico bancario o postale ovvero con altri strumenti di pagamento idonei a consentire la piena tracciabilità delle operazioni, il quale dovrà riportare in relazione a ciascuna transazione/movimentazione il richiesto codice identificativo di gara (CIG) attribuito dall’autorità di vigilanza e, ove obbligatorio, il codice unico di progetto CUP. </w:t>
      </w:r>
    </w:p>
    <w:p w:rsidR="00455953" w:rsidRDefault="00E91D22" w:rsidP="00E91D22">
      <w:pPr>
        <w:pStyle w:val="Default"/>
        <w:jc w:val="both"/>
      </w:pPr>
      <w:r w:rsidRPr="007742C7">
        <w:t xml:space="preserve">Per le spese giornaliere, di importo, relativo all’intervento in trattazione, inferiore a quello minimo previsto dalla legge attualmente in vigore, potrà essere utilizzato un sistema diverso dal bonifico bancario o postale, fermo restando il divieto di impiego del contante e l’obbligo di documentazione della spesa. In ragione di tutto quanto sopra il Soggetto affidatario è tenuto a comunicare a questa stazione appaltante, gli estremi identificativi del conto corrente dedicato entro 7 giorni dalla loro </w:t>
      </w:r>
    </w:p>
    <w:p w:rsidR="00455953" w:rsidRDefault="00455953" w:rsidP="00E91D22">
      <w:pPr>
        <w:pStyle w:val="Default"/>
        <w:jc w:val="both"/>
      </w:pPr>
    </w:p>
    <w:p w:rsidR="00455953" w:rsidRDefault="00455953" w:rsidP="00E91D22">
      <w:pPr>
        <w:pStyle w:val="Default"/>
        <w:jc w:val="both"/>
      </w:pPr>
    </w:p>
    <w:p w:rsidR="00455953" w:rsidRDefault="00455953" w:rsidP="00E91D22">
      <w:pPr>
        <w:pStyle w:val="Default"/>
        <w:jc w:val="both"/>
      </w:pPr>
    </w:p>
    <w:p w:rsidR="00E91D22" w:rsidRPr="007742C7" w:rsidRDefault="00E91D22" w:rsidP="00E91D22">
      <w:pPr>
        <w:pStyle w:val="Default"/>
        <w:jc w:val="both"/>
      </w:pPr>
      <w:r w:rsidRPr="007742C7">
        <w:t xml:space="preserve">accensione, nonché nello stesso termine, le generalità e il codice fiscale delle persone delegate ad operare su di essi. </w:t>
      </w:r>
    </w:p>
    <w:p w:rsidR="00E91D22" w:rsidRPr="007742C7" w:rsidRDefault="00E91D22" w:rsidP="00E91D22">
      <w:pPr>
        <w:pStyle w:val="Default"/>
        <w:jc w:val="both"/>
      </w:pPr>
      <w:r w:rsidRPr="007742C7">
        <w:t xml:space="preserve">Le transazioni relative all’ affidamento effettuato senza avvalersi di Banche o della Soc. Posta italiana S.p.A. comporterà, a carico del soggetto inadempiente, fatta salva l’applicazione della risoluzione del contratto in base a quanto prescritto dall’art. 9 bis della legge 136/2010 e </w:t>
      </w:r>
      <w:proofErr w:type="spellStart"/>
      <w:r w:rsidRPr="007742C7">
        <w:t>ss.mm.ii.</w:t>
      </w:r>
      <w:proofErr w:type="spellEnd"/>
      <w:r w:rsidRPr="007742C7">
        <w:t xml:space="preserve">, l’applicazione di una sanzione amministrativa pecuniaria nella misura del 5% del valore della transazione stessa. Tale entità è applicata nella misura minima prevista in mancanza della regolamentazione disciplinante la progressività della sanzione sino ai valori massimi. </w:t>
      </w:r>
    </w:p>
    <w:p w:rsidR="00E91D22" w:rsidRPr="007742C7" w:rsidRDefault="00E91D22" w:rsidP="00E91D22">
      <w:pPr>
        <w:pStyle w:val="Default"/>
        <w:jc w:val="both"/>
      </w:pPr>
      <w:r w:rsidRPr="007742C7">
        <w:t xml:space="preserve">Le transazioni relative ai servizi e forniture di cui sopra effettuate su un conto corrente non dedicato ovvero senza impiegare lo strumento del bonifico bancario o </w:t>
      </w:r>
    </w:p>
    <w:p w:rsidR="00E91D22" w:rsidRPr="007742C7" w:rsidRDefault="00E91D22" w:rsidP="00E91D22">
      <w:pPr>
        <w:pStyle w:val="Default"/>
        <w:jc w:val="both"/>
      </w:pPr>
      <w:r w:rsidRPr="007742C7">
        <w:t xml:space="preserve">postale o altri strumenti di incasso o di pagamento idonei a consentire la piena tracciabilità delle operazioni, comporterà, a carico del soggetto inadempiente </w:t>
      </w:r>
    </w:p>
    <w:p w:rsidR="00E91D22" w:rsidRPr="007742C7" w:rsidRDefault="00E91D22" w:rsidP="00E91D22">
      <w:pPr>
        <w:pStyle w:val="Default"/>
        <w:jc w:val="both"/>
      </w:pPr>
      <w:r w:rsidRPr="007742C7">
        <w:t xml:space="preserve">l’applicazione di una sanzione amministrativa nella misura del 2% del valore della transazione stessa. Tale entità è applicata nella misura minima prevista in mancanza della regolamentazione disciplinante la progressività della sanzione sino ai valori massimi. La medesima sanzione si applica anche nel caso in cui nel bonifico bancario o postale venga omessa l’indicazione del CIG o del CUP ove necessario, di cui all’art.7, comma 4 della citata legge 217/2010. </w:t>
      </w:r>
    </w:p>
    <w:p w:rsidR="00E91D22" w:rsidRPr="007742C7" w:rsidRDefault="00E91D22" w:rsidP="00E91D22">
      <w:pPr>
        <w:pStyle w:val="Default"/>
        <w:jc w:val="both"/>
      </w:pPr>
      <w:r w:rsidRPr="007742C7">
        <w:t xml:space="preserve">L’omessa, tardiva o incompleta comunicazione degli elementi informativi di cui all’art. 3, comma 7, della citata legge comporterà a carico del soggetto inadempiente, l’applicazione di una sanzione amministrativa pecuniaria nella misura di 500 euro. Tale </w:t>
      </w:r>
    </w:p>
    <w:p w:rsidR="00E91D22" w:rsidRDefault="00E91D22" w:rsidP="00E91D22">
      <w:pPr>
        <w:pStyle w:val="Default"/>
        <w:jc w:val="both"/>
      </w:pPr>
      <w:r w:rsidRPr="007742C7">
        <w:t>entità è applicata nella misura minima prevista in mancanza della regolamentazione disciplinante la progressività della sanzione sino ai valori massimi.</w:t>
      </w:r>
    </w:p>
    <w:p w:rsidR="006B7E70" w:rsidRDefault="006B7E70" w:rsidP="006B7E70">
      <w:pPr>
        <w:autoSpaceDE w:val="0"/>
        <w:autoSpaceDN w:val="0"/>
        <w:adjustRightInd w:val="0"/>
        <w:jc w:val="both"/>
        <w:rPr>
          <w:rFonts w:ascii="Times New Roman" w:hAnsi="Times New Roman"/>
          <w:szCs w:val="24"/>
        </w:rPr>
      </w:pPr>
    </w:p>
    <w:p w:rsidR="009725C1" w:rsidRPr="00953B2C" w:rsidRDefault="009725C1" w:rsidP="009725C1">
      <w:pPr>
        <w:autoSpaceDE w:val="0"/>
        <w:autoSpaceDN w:val="0"/>
        <w:adjustRightInd w:val="0"/>
        <w:jc w:val="both"/>
        <w:rPr>
          <w:rFonts w:ascii="Times New Roman" w:hAnsi="Times New Roman"/>
          <w:b/>
          <w:szCs w:val="24"/>
          <w:u w:val="single"/>
        </w:rPr>
      </w:pPr>
      <w:r w:rsidRPr="00953B2C">
        <w:rPr>
          <w:rFonts w:ascii="Times New Roman" w:hAnsi="Times New Roman"/>
          <w:b/>
          <w:szCs w:val="24"/>
          <w:u w:val="single"/>
        </w:rPr>
        <w:t>ALTRE INFORMAZIONI</w:t>
      </w:r>
    </w:p>
    <w:p w:rsidR="009725C1" w:rsidRPr="009725C1" w:rsidRDefault="009725C1" w:rsidP="009725C1">
      <w:pPr>
        <w:autoSpaceDE w:val="0"/>
        <w:autoSpaceDN w:val="0"/>
        <w:adjustRightInd w:val="0"/>
        <w:jc w:val="both"/>
        <w:rPr>
          <w:rFonts w:ascii="Times New Roman" w:hAnsi="Times New Roman"/>
          <w:szCs w:val="24"/>
        </w:rPr>
      </w:pPr>
      <w:r w:rsidRPr="009725C1">
        <w:rPr>
          <w:rFonts w:ascii="Times New Roman" w:hAnsi="Times New Roman"/>
          <w:szCs w:val="24"/>
        </w:rPr>
        <w:t>· Si procederà all’aggiudicazione anche in presenza di una sola offerta validamente formulata;</w:t>
      </w:r>
    </w:p>
    <w:p w:rsidR="009725C1" w:rsidRPr="009725C1" w:rsidRDefault="00D01959" w:rsidP="009725C1">
      <w:pPr>
        <w:autoSpaceDE w:val="0"/>
        <w:autoSpaceDN w:val="0"/>
        <w:adjustRightInd w:val="0"/>
        <w:jc w:val="both"/>
        <w:rPr>
          <w:rFonts w:ascii="Times New Roman" w:hAnsi="Times New Roman"/>
          <w:szCs w:val="24"/>
        </w:rPr>
      </w:pPr>
      <w:r>
        <w:rPr>
          <w:rFonts w:ascii="Times New Roman" w:hAnsi="Times New Roman"/>
          <w:szCs w:val="24"/>
        </w:rPr>
        <w:t>·</w:t>
      </w:r>
      <w:r w:rsidR="00581206">
        <w:rPr>
          <w:rFonts w:ascii="Times New Roman" w:hAnsi="Times New Roman"/>
          <w:szCs w:val="24"/>
        </w:rPr>
        <w:t xml:space="preserve"> </w:t>
      </w:r>
      <w:r w:rsidR="009725C1" w:rsidRPr="009725C1">
        <w:rPr>
          <w:rFonts w:ascii="Times New Roman" w:hAnsi="Times New Roman"/>
          <w:szCs w:val="24"/>
        </w:rPr>
        <w:t>In caso di offerte che ottengano il medesimo punteggio complessivo finale, sarà dichiarato</w:t>
      </w:r>
      <w:r w:rsidR="0042775D">
        <w:rPr>
          <w:rFonts w:ascii="Times New Roman" w:hAnsi="Times New Roman"/>
          <w:szCs w:val="24"/>
        </w:rPr>
        <w:t xml:space="preserve"> </w:t>
      </w:r>
      <w:r w:rsidR="009725C1" w:rsidRPr="009725C1">
        <w:rPr>
          <w:rFonts w:ascii="Times New Roman" w:hAnsi="Times New Roman"/>
          <w:szCs w:val="24"/>
        </w:rPr>
        <w:t>aggiudicatario il concorrente che avrà ottenuto il punteggio</w:t>
      </w:r>
      <w:r w:rsidR="008308C4">
        <w:rPr>
          <w:rFonts w:ascii="Times New Roman" w:hAnsi="Times New Roman"/>
          <w:szCs w:val="24"/>
        </w:rPr>
        <w:t xml:space="preserve"> più alto nell’elemento tecnico, </w:t>
      </w:r>
      <w:r w:rsidR="008308C4" w:rsidRPr="008308C4">
        <w:rPr>
          <w:rFonts w:ascii="Times New Roman" w:hAnsi="Times New Roman"/>
          <w:szCs w:val="24"/>
        </w:rPr>
        <w:t>e, in caso di ulteriore parità si procederà al pubblico sorteggio</w:t>
      </w:r>
      <w:r w:rsidR="008308C4">
        <w:rPr>
          <w:rFonts w:ascii="Times New Roman" w:hAnsi="Times New Roman"/>
          <w:szCs w:val="24"/>
        </w:rPr>
        <w:t>.</w:t>
      </w:r>
    </w:p>
    <w:p w:rsidR="009725C1" w:rsidRDefault="00E91D22" w:rsidP="00E91D22">
      <w:pPr>
        <w:jc w:val="both"/>
        <w:rPr>
          <w:rFonts w:ascii="Times New Roman" w:eastAsia="Calibri" w:hAnsi="Times New Roman"/>
          <w:szCs w:val="24"/>
        </w:rPr>
      </w:pPr>
      <w:r>
        <w:rPr>
          <w:rFonts w:ascii="Times New Roman" w:hAnsi="Times New Roman"/>
          <w:szCs w:val="24"/>
        </w:rPr>
        <w:t>.</w:t>
      </w:r>
      <w:r w:rsidRPr="00E91D22">
        <w:rPr>
          <w:rFonts w:ascii="Times New Roman" w:eastAsia="Calibri" w:hAnsi="Times New Roman"/>
          <w:szCs w:val="24"/>
        </w:rPr>
        <w:t xml:space="preserve"> </w:t>
      </w:r>
      <w:r w:rsidRPr="004E5412">
        <w:rPr>
          <w:rFonts w:ascii="Times New Roman" w:eastAsia="Calibri" w:hAnsi="Times New Roman"/>
          <w:szCs w:val="24"/>
        </w:rPr>
        <w:t>L'aggiudicazione mentre sarà vincolante per la ditta concorrente sin dalla presentazione dell'offerta, non impegnerà l'Amministrazione se non dopo la verifica del possesso dei requisiti dichiarati in sede di gara.</w:t>
      </w:r>
      <w:r w:rsidR="00581206">
        <w:rPr>
          <w:rFonts w:ascii="Times New Roman" w:eastAsia="Calibri" w:hAnsi="Times New Roman"/>
          <w:szCs w:val="24"/>
        </w:rPr>
        <w:t xml:space="preserve"> </w:t>
      </w:r>
    </w:p>
    <w:p w:rsidR="0097053D" w:rsidRPr="00D01959" w:rsidRDefault="0097053D" w:rsidP="00E91D22">
      <w:pPr>
        <w:jc w:val="both"/>
        <w:rPr>
          <w:rFonts w:ascii="Times New Roman" w:hAnsi="Times New Roman"/>
          <w:szCs w:val="24"/>
        </w:rPr>
      </w:pPr>
      <w:r w:rsidRPr="0079313D">
        <w:rPr>
          <w:rFonts w:ascii="Times New Roman" w:eastAsia="Calibri" w:hAnsi="Times New Roman"/>
          <w:szCs w:val="24"/>
        </w:rPr>
        <w:t>.</w:t>
      </w:r>
      <w:r w:rsidRPr="0079313D">
        <w:rPr>
          <w:rFonts w:ascii="Arial" w:eastAsia="Times New Roman" w:hAnsi="Arial" w:cs="Arial"/>
          <w:sz w:val="22"/>
          <w:szCs w:val="22"/>
        </w:rPr>
        <w:t xml:space="preserve"> </w:t>
      </w:r>
      <w:r w:rsidRPr="0079313D">
        <w:rPr>
          <w:rFonts w:ascii="Times New Roman" w:hAnsi="Times New Roman"/>
          <w:szCs w:val="24"/>
        </w:rPr>
        <w:t>la stazione appaltante potrà procedere alla stipulazione del presente contratto, sotto condizione risolutiva, in assenza delle informazioni antimafia prefettizie decorso il termine di 45 giorni dalla ricezione della richiesta, nelle more del rilasci</w:t>
      </w:r>
      <w:r w:rsidR="00D01959" w:rsidRPr="0079313D">
        <w:rPr>
          <w:rFonts w:ascii="Times New Roman" w:hAnsi="Times New Roman"/>
          <w:szCs w:val="24"/>
        </w:rPr>
        <w:t>o del provvedimento prefettizio, previa acquisizione di apposita dichiarazione resa dall’interessato con la quale lo stesso attesta che nei propri confronti non sussistono le cause di divieto, di decadenza o di sospensione di cui all’art. 67 del predetto decreto legislativo;</w:t>
      </w:r>
    </w:p>
    <w:p w:rsidR="002B3319" w:rsidRDefault="009725C1" w:rsidP="009725C1">
      <w:pPr>
        <w:autoSpaceDE w:val="0"/>
        <w:autoSpaceDN w:val="0"/>
        <w:adjustRightInd w:val="0"/>
        <w:jc w:val="both"/>
        <w:rPr>
          <w:rFonts w:ascii="Times New Roman" w:hAnsi="Times New Roman"/>
          <w:szCs w:val="24"/>
        </w:rPr>
      </w:pPr>
      <w:r w:rsidRPr="009725C1">
        <w:rPr>
          <w:rFonts w:ascii="Times New Roman" w:hAnsi="Times New Roman"/>
          <w:szCs w:val="24"/>
        </w:rPr>
        <w:t>· Tutte le dichiarazioni devono essere rese ai sensi del D.P.R. 445/2000 e devono contenere</w:t>
      </w:r>
      <w:r>
        <w:rPr>
          <w:rFonts w:ascii="Times New Roman" w:hAnsi="Times New Roman"/>
          <w:szCs w:val="24"/>
        </w:rPr>
        <w:t xml:space="preserve"> </w:t>
      </w:r>
      <w:r w:rsidRPr="009725C1">
        <w:rPr>
          <w:rFonts w:ascii="Times New Roman" w:hAnsi="Times New Roman"/>
          <w:szCs w:val="24"/>
        </w:rPr>
        <w:t>l’esplicito richiamo alle sanzioni penali previste dall’art.76 per l’ipotesi di falsità in atti e</w:t>
      </w:r>
      <w:r>
        <w:rPr>
          <w:rFonts w:ascii="Times New Roman" w:hAnsi="Times New Roman"/>
          <w:szCs w:val="24"/>
        </w:rPr>
        <w:t xml:space="preserve"> </w:t>
      </w:r>
      <w:r w:rsidRPr="009725C1">
        <w:rPr>
          <w:rFonts w:ascii="Times New Roman" w:hAnsi="Times New Roman"/>
          <w:szCs w:val="24"/>
        </w:rPr>
        <w:t>dichiarazioni mendaci vi indicate In tal senso dovrà essere resa anche la dichiarazione di</w:t>
      </w:r>
      <w:r>
        <w:rPr>
          <w:rFonts w:ascii="Times New Roman" w:hAnsi="Times New Roman"/>
          <w:szCs w:val="24"/>
        </w:rPr>
        <w:t xml:space="preserve"> </w:t>
      </w:r>
      <w:r w:rsidRPr="009725C1">
        <w:rPr>
          <w:rFonts w:ascii="Times New Roman" w:hAnsi="Times New Roman"/>
          <w:szCs w:val="24"/>
        </w:rPr>
        <w:t>conformità delle copie trasmesse ai fini dell’autenticità prevista dall’art.19 del D.P.R.</w:t>
      </w:r>
      <w:r>
        <w:rPr>
          <w:rFonts w:ascii="Times New Roman" w:hAnsi="Times New Roman"/>
          <w:szCs w:val="24"/>
        </w:rPr>
        <w:t xml:space="preserve"> </w:t>
      </w:r>
      <w:r w:rsidRPr="009725C1">
        <w:rPr>
          <w:rFonts w:ascii="Times New Roman" w:hAnsi="Times New Roman"/>
          <w:szCs w:val="24"/>
        </w:rPr>
        <w:t>445/2000 e pertanto non sarà ritenuta sufficiente la sola dicitura “per copia conforme”,apposta sulle copie stesse.</w:t>
      </w:r>
    </w:p>
    <w:p w:rsidR="008308C4" w:rsidRDefault="008308C4" w:rsidP="009725C1">
      <w:pPr>
        <w:autoSpaceDE w:val="0"/>
        <w:autoSpaceDN w:val="0"/>
        <w:adjustRightInd w:val="0"/>
        <w:jc w:val="both"/>
        <w:rPr>
          <w:rFonts w:ascii="Times New Roman" w:hAnsi="Times New Roman"/>
          <w:szCs w:val="24"/>
        </w:rPr>
      </w:pPr>
    </w:p>
    <w:p w:rsidR="008308C4" w:rsidRDefault="008308C4" w:rsidP="009725C1">
      <w:pPr>
        <w:autoSpaceDE w:val="0"/>
        <w:autoSpaceDN w:val="0"/>
        <w:adjustRightInd w:val="0"/>
        <w:jc w:val="both"/>
        <w:rPr>
          <w:rFonts w:ascii="Times New Roman" w:hAnsi="Times New Roman"/>
          <w:szCs w:val="24"/>
        </w:rPr>
      </w:pPr>
    </w:p>
    <w:p w:rsidR="008308C4" w:rsidRDefault="008308C4" w:rsidP="009725C1">
      <w:pPr>
        <w:autoSpaceDE w:val="0"/>
        <w:autoSpaceDN w:val="0"/>
        <w:adjustRightInd w:val="0"/>
        <w:jc w:val="both"/>
        <w:rPr>
          <w:rFonts w:ascii="Times New Roman" w:hAnsi="Times New Roman"/>
          <w:szCs w:val="24"/>
        </w:rPr>
      </w:pPr>
    </w:p>
    <w:p w:rsidR="008308C4" w:rsidRDefault="008308C4" w:rsidP="009725C1">
      <w:pPr>
        <w:autoSpaceDE w:val="0"/>
        <w:autoSpaceDN w:val="0"/>
        <w:adjustRightInd w:val="0"/>
        <w:jc w:val="both"/>
        <w:rPr>
          <w:rFonts w:ascii="Times New Roman" w:hAnsi="Times New Roman"/>
          <w:szCs w:val="24"/>
        </w:rPr>
      </w:pPr>
    </w:p>
    <w:p w:rsidR="005B2CFB" w:rsidRDefault="009725C1" w:rsidP="009725C1">
      <w:pPr>
        <w:autoSpaceDE w:val="0"/>
        <w:autoSpaceDN w:val="0"/>
        <w:adjustRightInd w:val="0"/>
        <w:jc w:val="both"/>
        <w:rPr>
          <w:rFonts w:ascii="Times New Roman" w:hAnsi="Times New Roman"/>
          <w:szCs w:val="24"/>
        </w:rPr>
      </w:pPr>
      <w:r w:rsidRPr="009725C1">
        <w:rPr>
          <w:rFonts w:ascii="Times New Roman" w:hAnsi="Times New Roman"/>
          <w:szCs w:val="24"/>
        </w:rPr>
        <w:t>· Ai sensi di legge tutte le comunicazione e gli scambi di informazioni tra la Stazione</w:t>
      </w:r>
      <w:r>
        <w:rPr>
          <w:rFonts w:ascii="Times New Roman" w:hAnsi="Times New Roman"/>
          <w:szCs w:val="24"/>
        </w:rPr>
        <w:t xml:space="preserve"> </w:t>
      </w:r>
      <w:r w:rsidRPr="009725C1">
        <w:rPr>
          <w:rFonts w:ascii="Times New Roman" w:hAnsi="Times New Roman"/>
          <w:szCs w:val="24"/>
        </w:rPr>
        <w:t>Appaltante ed i concorrenti avverranno a mezzo PEC. In particolare l’esito della gara sarà</w:t>
      </w:r>
      <w:r>
        <w:rPr>
          <w:rFonts w:ascii="Times New Roman" w:hAnsi="Times New Roman"/>
          <w:szCs w:val="24"/>
        </w:rPr>
        <w:t xml:space="preserve"> </w:t>
      </w:r>
      <w:r w:rsidRPr="009725C1">
        <w:rPr>
          <w:rFonts w:ascii="Times New Roman" w:hAnsi="Times New Roman"/>
          <w:szCs w:val="24"/>
        </w:rPr>
        <w:t>comunicato a tutte le imprese partecipanti a mezzo PEC all’indirizzo indicato dai</w:t>
      </w:r>
      <w:r>
        <w:rPr>
          <w:rFonts w:ascii="Times New Roman" w:hAnsi="Times New Roman"/>
          <w:szCs w:val="24"/>
        </w:rPr>
        <w:t xml:space="preserve"> </w:t>
      </w:r>
      <w:r w:rsidRPr="009725C1">
        <w:rPr>
          <w:rFonts w:ascii="Times New Roman" w:hAnsi="Times New Roman"/>
          <w:szCs w:val="24"/>
        </w:rPr>
        <w:t>concorrenti;</w:t>
      </w:r>
    </w:p>
    <w:p w:rsidR="009725C1" w:rsidRPr="009725C1" w:rsidRDefault="009725C1" w:rsidP="009725C1">
      <w:pPr>
        <w:autoSpaceDE w:val="0"/>
        <w:autoSpaceDN w:val="0"/>
        <w:adjustRightInd w:val="0"/>
        <w:jc w:val="both"/>
        <w:rPr>
          <w:rFonts w:ascii="Times New Roman" w:hAnsi="Times New Roman"/>
          <w:szCs w:val="24"/>
        </w:rPr>
      </w:pPr>
      <w:r w:rsidRPr="009725C1">
        <w:rPr>
          <w:rFonts w:ascii="Times New Roman" w:hAnsi="Times New Roman"/>
          <w:szCs w:val="24"/>
        </w:rPr>
        <w:t>· Il conferimento ed il trattamento dei dati previsti dal bando, dal presente disciplinare e dal</w:t>
      </w:r>
      <w:r w:rsidR="00944E44">
        <w:rPr>
          <w:rFonts w:ascii="Times New Roman" w:hAnsi="Times New Roman"/>
          <w:szCs w:val="24"/>
        </w:rPr>
        <w:t xml:space="preserve"> </w:t>
      </w:r>
      <w:r w:rsidRPr="009725C1">
        <w:rPr>
          <w:rFonts w:ascii="Times New Roman" w:hAnsi="Times New Roman"/>
          <w:szCs w:val="24"/>
        </w:rPr>
        <w:t xml:space="preserve">capitolato </w:t>
      </w:r>
      <w:r w:rsidR="00CD5498">
        <w:rPr>
          <w:rFonts w:ascii="Times New Roman" w:hAnsi="Times New Roman"/>
          <w:szCs w:val="24"/>
        </w:rPr>
        <w:t>speciale d’appalto</w:t>
      </w:r>
      <w:r w:rsidRPr="009725C1">
        <w:rPr>
          <w:rFonts w:ascii="Times New Roman" w:hAnsi="Times New Roman"/>
          <w:szCs w:val="24"/>
        </w:rPr>
        <w:t xml:space="preserve"> è obbligatorio, pena l’esclusione dalla gara e pertanto la</w:t>
      </w:r>
      <w:r>
        <w:rPr>
          <w:rFonts w:ascii="Times New Roman" w:hAnsi="Times New Roman"/>
          <w:szCs w:val="24"/>
        </w:rPr>
        <w:t xml:space="preserve"> </w:t>
      </w:r>
      <w:r w:rsidRPr="009725C1">
        <w:rPr>
          <w:rFonts w:ascii="Times New Roman" w:hAnsi="Times New Roman"/>
          <w:szCs w:val="24"/>
        </w:rPr>
        <w:t>presentazione dell’istanza di partecipazione sarà intesa quale esplicita manifestazione di</w:t>
      </w:r>
      <w:r>
        <w:rPr>
          <w:rFonts w:ascii="Times New Roman" w:hAnsi="Times New Roman"/>
          <w:szCs w:val="24"/>
        </w:rPr>
        <w:t xml:space="preserve"> </w:t>
      </w:r>
      <w:r w:rsidRPr="009725C1">
        <w:rPr>
          <w:rFonts w:ascii="Times New Roman" w:hAnsi="Times New Roman"/>
          <w:szCs w:val="24"/>
        </w:rPr>
        <w:t>consenso del trattamento. Agli interessati sarà comunque garantito l’esercizio dei diritti di</w:t>
      </w:r>
      <w:r>
        <w:rPr>
          <w:rFonts w:ascii="Times New Roman" w:hAnsi="Times New Roman"/>
          <w:szCs w:val="24"/>
        </w:rPr>
        <w:t xml:space="preserve"> </w:t>
      </w:r>
      <w:r w:rsidR="00D01959">
        <w:rPr>
          <w:rFonts w:ascii="Times New Roman" w:hAnsi="Times New Roman"/>
          <w:szCs w:val="24"/>
        </w:rPr>
        <w:t xml:space="preserve">cui all’art. 7 del </w:t>
      </w:r>
      <w:proofErr w:type="spellStart"/>
      <w:r w:rsidR="00D01959">
        <w:rPr>
          <w:rFonts w:ascii="Times New Roman" w:hAnsi="Times New Roman"/>
          <w:szCs w:val="24"/>
        </w:rPr>
        <w:t>D.Lgs</w:t>
      </w:r>
      <w:proofErr w:type="spellEnd"/>
      <w:r w:rsidRPr="009725C1">
        <w:rPr>
          <w:rFonts w:ascii="Times New Roman" w:hAnsi="Times New Roman"/>
          <w:szCs w:val="24"/>
        </w:rPr>
        <w:t xml:space="preserve"> 196/2003.</w:t>
      </w:r>
    </w:p>
    <w:p w:rsidR="00D01959" w:rsidRDefault="009725C1" w:rsidP="009725C1">
      <w:pPr>
        <w:autoSpaceDE w:val="0"/>
        <w:autoSpaceDN w:val="0"/>
        <w:adjustRightInd w:val="0"/>
        <w:jc w:val="both"/>
        <w:rPr>
          <w:rFonts w:ascii="Times New Roman" w:hAnsi="Times New Roman"/>
          <w:szCs w:val="24"/>
        </w:rPr>
      </w:pPr>
      <w:r w:rsidRPr="009725C1">
        <w:rPr>
          <w:rFonts w:ascii="Times New Roman" w:hAnsi="Times New Roman"/>
          <w:szCs w:val="24"/>
        </w:rPr>
        <w:t>· L’Amministrazione potrà comunicare i dati raccolti ai soggetti aventi titolo ai sensi della</w:t>
      </w:r>
      <w:r>
        <w:rPr>
          <w:rFonts w:ascii="Times New Roman" w:hAnsi="Times New Roman"/>
          <w:szCs w:val="24"/>
        </w:rPr>
        <w:t xml:space="preserve"> </w:t>
      </w:r>
      <w:r w:rsidRPr="009725C1">
        <w:rPr>
          <w:rFonts w:ascii="Times New Roman" w:hAnsi="Times New Roman"/>
          <w:szCs w:val="24"/>
        </w:rPr>
        <w:t>legge 241/1990 che ne facciano richiesta nonché agli Enti previdenziali e assistenziali ed</w:t>
      </w:r>
      <w:r>
        <w:rPr>
          <w:rFonts w:ascii="Times New Roman" w:hAnsi="Times New Roman"/>
          <w:szCs w:val="24"/>
        </w:rPr>
        <w:t xml:space="preserve"> </w:t>
      </w:r>
      <w:r w:rsidRPr="009725C1">
        <w:rPr>
          <w:rFonts w:ascii="Times New Roman" w:hAnsi="Times New Roman"/>
          <w:szCs w:val="24"/>
        </w:rPr>
        <w:t>agli organi dell’autorità amministrativa e giudiziaria per l’assolvimento degli adempimenti</w:t>
      </w:r>
      <w:r>
        <w:rPr>
          <w:rFonts w:ascii="Times New Roman" w:hAnsi="Times New Roman"/>
          <w:szCs w:val="24"/>
        </w:rPr>
        <w:t xml:space="preserve"> </w:t>
      </w:r>
      <w:r w:rsidRPr="009725C1">
        <w:rPr>
          <w:rFonts w:ascii="Times New Roman" w:hAnsi="Times New Roman"/>
          <w:szCs w:val="24"/>
        </w:rPr>
        <w:t>previsti dalla normativa vigente.</w:t>
      </w:r>
    </w:p>
    <w:p w:rsidR="009725C1" w:rsidRPr="009725C1" w:rsidRDefault="009725C1" w:rsidP="009725C1">
      <w:pPr>
        <w:autoSpaceDE w:val="0"/>
        <w:autoSpaceDN w:val="0"/>
        <w:adjustRightInd w:val="0"/>
        <w:jc w:val="both"/>
        <w:rPr>
          <w:rFonts w:ascii="Times New Roman" w:hAnsi="Times New Roman"/>
          <w:szCs w:val="24"/>
        </w:rPr>
      </w:pPr>
      <w:r w:rsidRPr="009725C1">
        <w:rPr>
          <w:rFonts w:ascii="Times New Roman" w:hAnsi="Times New Roman"/>
          <w:szCs w:val="24"/>
        </w:rPr>
        <w:t>· Tutte le attività successive all’aggiudicazione, dalla stipula del contratto alla ultimazione del</w:t>
      </w:r>
      <w:r w:rsidR="00EE5212">
        <w:rPr>
          <w:rFonts w:ascii="Times New Roman" w:hAnsi="Times New Roman"/>
          <w:szCs w:val="24"/>
        </w:rPr>
        <w:t xml:space="preserve"> </w:t>
      </w:r>
      <w:r w:rsidRPr="009725C1">
        <w:rPr>
          <w:rFonts w:ascii="Times New Roman" w:hAnsi="Times New Roman"/>
          <w:szCs w:val="24"/>
        </w:rPr>
        <w:t>servizio, verranno espletate dal comune di S</w:t>
      </w:r>
      <w:r>
        <w:rPr>
          <w:rFonts w:ascii="Times New Roman" w:hAnsi="Times New Roman"/>
          <w:szCs w:val="24"/>
        </w:rPr>
        <w:t>orrent</w:t>
      </w:r>
      <w:r w:rsidR="00EE0F3F">
        <w:rPr>
          <w:rFonts w:ascii="Times New Roman" w:hAnsi="Times New Roman"/>
          <w:szCs w:val="24"/>
        </w:rPr>
        <w:t>o</w:t>
      </w:r>
      <w:r w:rsidRPr="009725C1">
        <w:rPr>
          <w:rFonts w:ascii="Times New Roman" w:hAnsi="Times New Roman"/>
          <w:szCs w:val="24"/>
        </w:rPr>
        <w:t>.</w:t>
      </w:r>
    </w:p>
    <w:p w:rsidR="009725C1" w:rsidRDefault="009725C1" w:rsidP="009725C1">
      <w:pPr>
        <w:autoSpaceDE w:val="0"/>
        <w:autoSpaceDN w:val="0"/>
        <w:adjustRightInd w:val="0"/>
        <w:jc w:val="both"/>
        <w:rPr>
          <w:rFonts w:ascii="Times New Roman" w:hAnsi="Times New Roman"/>
          <w:szCs w:val="24"/>
        </w:rPr>
      </w:pPr>
      <w:r w:rsidRPr="00A85E3E">
        <w:rPr>
          <w:rFonts w:ascii="Times New Roman" w:hAnsi="Times New Roman"/>
          <w:szCs w:val="24"/>
        </w:rPr>
        <w:t xml:space="preserve">· Il Bando di gara, il disciplinare di gara, il capitolato </w:t>
      </w:r>
      <w:r w:rsidR="00E91D22" w:rsidRPr="00A85E3E">
        <w:rPr>
          <w:rFonts w:ascii="Times New Roman" w:hAnsi="Times New Roman"/>
          <w:szCs w:val="24"/>
        </w:rPr>
        <w:t>speciale d’appalto</w:t>
      </w:r>
      <w:r w:rsidRPr="00A85E3E">
        <w:rPr>
          <w:rFonts w:ascii="Times New Roman" w:hAnsi="Times New Roman"/>
          <w:szCs w:val="24"/>
        </w:rPr>
        <w:t xml:space="preserve">, sono scaricabili dal sito </w:t>
      </w:r>
      <w:hyperlink r:id="rId10" w:history="1">
        <w:r w:rsidRPr="00A85E3E">
          <w:rPr>
            <w:rStyle w:val="Collegamentoipertestuale"/>
            <w:rFonts w:ascii="Times New Roman" w:hAnsi="Times New Roman"/>
            <w:szCs w:val="24"/>
          </w:rPr>
          <w:t>www.comune.sorrento</w:t>
        </w:r>
      </w:hyperlink>
      <w:r w:rsidRPr="00A85E3E">
        <w:rPr>
          <w:rFonts w:ascii="Times New Roman" w:hAnsi="Times New Roman"/>
          <w:szCs w:val="24"/>
        </w:rPr>
        <w:t>.</w:t>
      </w:r>
    </w:p>
    <w:p w:rsidR="00E91D22" w:rsidRPr="00E91D22" w:rsidRDefault="009725C1" w:rsidP="00E91D22">
      <w:pPr>
        <w:pStyle w:val="Default"/>
        <w:rPr>
          <w:rFonts w:eastAsia="Calibri"/>
        </w:rPr>
      </w:pPr>
      <w:r w:rsidRPr="009725C1">
        <w:t xml:space="preserve"> </w:t>
      </w:r>
    </w:p>
    <w:p w:rsidR="00E91D22" w:rsidRPr="004E5412" w:rsidRDefault="00E91D22" w:rsidP="00E91D22">
      <w:pPr>
        <w:jc w:val="both"/>
        <w:rPr>
          <w:rFonts w:ascii="Times New Roman" w:eastAsia="Calibri" w:hAnsi="Times New Roman"/>
          <w:b/>
          <w:szCs w:val="24"/>
        </w:rPr>
      </w:pPr>
      <w:r w:rsidRPr="004E5412">
        <w:rPr>
          <w:rFonts w:ascii="Times New Roman" w:eastAsia="Calibri" w:hAnsi="Times New Roman"/>
          <w:b/>
          <w:szCs w:val="24"/>
        </w:rPr>
        <w:t xml:space="preserve">Per quanto non espressamente previsto nel presente </w:t>
      </w:r>
      <w:r w:rsidR="00D01959">
        <w:rPr>
          <w:rFonts w:ascii="Times New Roman" w:eastAsia="Calibri" w:hAnsi="Times New Roman"/>
          <w:b/>
          <w:szCs w:val="24"/>
        </w:rPr>
        <w:t>disciplinare di gara</w:t>
      </w:r>
      <w:r w:rsidRPr="004E5412">
        <w:rPr>
          <w:rFonts w:ascii="Times New Roman" w:eastAsia="Calibri" w:hAnsi="Times New Roman"/>
          <w:b/>
          <w:szCs w:val="24"/>
        </w:rPr>
        <w:t>,</w:t>
      </w:r>
      <w:r w:rsidR="00D01959">
        <w:rPr>
          <w:rFonts w:ascii="Times New Roman" w:eastAsia="Calibri" w:hAnsi="Times New Roman"/>
          <w:b/>
          <w:szCs w:val="24"/>
        </w:rPr>
        <w:t xml:space="preserve"> nel bando di gara e nel capitolato speciale d’appalto</w:t>
      </w:r>
      <w:r w:rsidRPr="004E5412">
        <w:rPr>
          <w:rFonts w:ascii="Times New Roman" w:eastAsia="Calibri" w:hAnsi="Times New Roman"/>
          <w:b/>
          <w:szCs w:val="24"/>
        </w:rPr>
        <w:t xml:space="preserve"> si fa rinvio alle leggi e ai regolamenti in materia che si applicano </w:t>
      </w:r>
      <w:r w:rsidRPr="0079313D">
        <w:rPr>
          <w:rFonts w:ascii="Times New Roman" w:eastAsia="Calibri" w:hAnsi="Times New Roman"/>
          <w:b/>
          <w:szCs w:val="24"/>
        </w:rPr>
        <w:t>per l’appalto dei servizi oggetto del presente bando.</w:t>
      </w:r>
    </w:p>
    <w:p w:rsidR="00E91D22" w:rsidRPr="00A5657F" w:rsidRDefault="00E91D22" w:rsidP="00E91D22">
      <w:pPr>
        <w:jc w:val="both"/>
        <w:rPr>
          <w:rFonts w:ascii="Times New Roman" w:eastAsia="Calibri" w:hAnsi="Times New Roman"/>
          <w:b/>
          <w:i/>
          <w:szCs w:val="24"/>
        </w:rPr>
      </w:pPr>
      <w:r w:rsidRPr="004E5412">
        <w:rPr>
          <w:rFonts w:ascii="Times New Roman" w:eastAsia="Calibri" w:hAnsi="Times New Roman"/>
          <w:szCs w:val="24"/>
        </w:rPr>
        <w:t>Tutte le comunicazioni e gli scambi di informazioni tra l’Amministrazione aggiudicataria e i Soggetti partec</w:t>
      </w:r>
      <w:r>
        <w:rPr>
          <w:rFonts w:ascii="Times New Roman" w:eastAsia="Calibri" w:hAnsi="Times New Roman"/>
          <w:szCs w:val="24"/>
        </w:rPr>
        <w:t xml:space="preserve">ipanti avverranno tramite </w:t>
      </w:r>
      <w:proofErr w:type="spellStart"/>
      <w:r>
        <w:rPr>
          <w:rFonts w:ascii="Times New Roman" w:eastAsia="Calibri" w:hAnsi="Times New Roman"/>
          <w:szCs w:val="24"/>
        </w:rPr>
        <w:t>P.E.C</w:t>
      </w:r>
      <w:proofErr w:type="spellEnd"/>
      <w:r>
        <w:rPr>
          <w:rFonts w:ascii="Times New Roman" w:eastAsia="Calibri" w:hAnsi="Times New Roman"/>
          <w:szCs w:val="24"/>
        </w:rPr>
        <w:t xml:space="preserve">   </w:t>
      </w:r>
      <w:r w:rsidRPr="00A5657F">
        <w:rPr>
          <w:rFonts w:ascii="Times New Roman" w:eastAsia="Calibri" w:hAnsi="Times New Roman"/>
          <w:b/>
          <w:i/>
          <w:szCs w:val="24"/>
        </w:rPr>
        <w:t>dirigente1dip@pec.comune.sorrento.na.it</w:t>
      </w:r>
    </w:p>
    <w:p w:rsidR="00E91D22" w:rsidRPr="00FE3334" w:rsidRDefault="00E91D22" w:rsidP="00E91D22">
      <w:pPr>
        <w:pStyle w:val="Default"/>
        <w:jc w:val="both"/>
        <w:rPr>
          <w:rFonts w:eastAsia="Calibri"/>
          <w:b/>
          <w:color w:val="auto"/>
        </w:rPr>
      </w:pPr>
      <w:r w:rsidRPr="0079313D">
        <w:rPr>
          <w:rFonts w:eastAsia="Calibri"/>
          <w:b/>
          <w:color w:val="auto"/>
        </w:rPr>
        <w:t xml:space="preserve">Il Responsabile del Procedimento ai sensi dell’art. 31 del D.lgs. 15/2016 e </w:t>
      </w:r>
      <w:proofErr w:type="spellStart"/>
      <w:r w:rsidRPr="0079313D">
        <w:rPr>
          <w:rFonts w:eastAsia="Calibri"/>
          <w:b/>
          <w:color w:val="auto"/>
        </w:rPr>
        <w:t>ss.mm.ii.</w:t>
      </w:r>
      <w:proofErr w:type="spellEnd"/>
      <w:r w:rsidRPr="0079313D">
        <w:rPr>
          <w:rFonts w:eastAsia="Calibri"/>
          <w:b/>
          <w:color w:val="auto"/>
        </w:rPr>
        <w:t xml:space="preserve"> è </w:t>
      </w:r>
      <w:r w:rsidR="00944E44">
        <w:rPr>
          <w:rFonts w:eastAsia="Calibri"/>
          <w:b/>
          <w:color w:val="auto"/>
        </w:rPr>
        <w:t>la</w:t>
      </w:r>
      <w:r w:rsidR="0079313D" w:rsidRPr="0079313D">
        <w:rPr>
          <w:rFonts w:eastAsia="Calibri"/>
          <w:b/>
          <w:color w:val="auto"/>
        </w:rPr>
        <w:t xml:space="preserve"> </w:t>
      </w:r>
      <w:r w:rsidR="00CB38F7">
        <w:rPr>
          <w:rFonts w:eastAsia="Calibri"/>
          <w:b/>
          <w:color w:val="auto"/>
        </w:rPr>
        <w:t>Sig.ra</w:t>
      </w:r>
      <w:r w:rsidR="00944E44">
        <w:rPr>
          <w:rFonts w:eastAsia="Calibri"/>
          <w:b/>
          <w:color w:val="auto"/>
        </w:rPr>
        <w:t xml:space="preserve">  Elena </w:t>
      </w:r>
      <w:r w:rsidRPr="0079313D">
        <w:rPr>
          <w:rFonts w:eastAsia="Calibri"/>
          <w:b/>
          <w:color w:val="auto"/>
        </w:rPr>
        <w:t xml:space="preserve"> </w:t>
      </w:r>
      <w:r w:rsidR="00CB38F7">
        <w:rPr>
          <w:rFonts w:eastAsia="Calibri"/>
          <w:b/>
          <w:color w:val="auto"/>
        </w:rPr>
        <w:t>Fi</w:t>
      </w:r>
      <w:r w:rsidR="00944E44">
        <w:rPr>
          <w:rFonts w:eastAsia="Calibri"/>
          <w:b/>
          <w:color w:val="auto"/>
        </w:rPr>
        <w:t>ore</w:t>
      </w:r>
      <w:r w:rsidR="00CB38F7">
        <w:rPr>
          <w:rFonts w:eastAsia="Calibri"/>
          <w:b/>
          <w:color w:val="auto"/>
        </w:rPr>
        <w:t>nt</w:t>
      </w:r>
      <w:r w:rsidR="00944E44">
        <w:rPr>
          <w:rFonts w:eastAsia="Calibri"/>
          <w:b/>
          <w:color w:val="auto"/>
        </w:rPr>
        <w:t>i</w:t>
      </w:r>
      <w:r w:rsidR="00CB38F7">
        <w:rPr>
          <w:rFonts w:eastAsia="Calibri"/>
          <w:b/>
          <w:color w:val="auto"/>
        </w:rPr>
        <w:t>no</w:t>
      </w:r>
      <w:r w:rsidR="00944E44">
        <w:rPr>
          <w:rFonts w:eastAsia="Calibri"/>
          <w:b/>
          <w:color w:val="auto"/>
        </w:rPr>
        <w:t xml:space="preserve">, </w:t>
      </w:r>
      <w:r w:rsidR="00CB38F7">
        <w:rPr>
          <w:rFonts w:eastAsia="Calibri"/>
          <w:b/>
          <w:color w:val="auto"/>
        </w:rPr>
        <w:t>Istruttore Amm</w:t>
      </w:r>
      <w:r w:rsidR="00944E44">
        <w:rPr>
          <w:rFonts w:eastAsia="Calibri"/>
          <w:b/>
          <w:color w:val="auto"/>
        </w:rPr>
        <w:t>i</w:t>
      </w:r>
      <w:r w:rsidR="00CB38F7">
        <w:rPr>
          <w:rFonts w:eastAsia="Calibri"/>
          <w:b/>
          <w:color w:val="auto"/>
        </w:rPr>
        <w:t>nist</w:t>
      </w:r>
      <w:r w:rsidR="00944E44">
        <w:rPr>
          <w:rFonts w:eastAsia="Calibri"/>
          <w:b/>
          <w:color w:val="auto"/>
        </w:rPr>
        <w:t>r</w:t>
      </w:r>
      <w:r w:rsidR="00CB38F7">
        <w:rPr>
          <w:rFonts w:eastAsia="Calibri"/>
          <w:b/>
          <w:color w:val="auto"/>
        </w:rPr>
        <w:t>a</w:t>
      </w:r>
      <w:r w:rsidR="00944E44">
        <w:rPr>
          <w:rFonts w:eastAsia="Calibri"/>
          <w:b/>
          <w:color w:val="auto"/>
        </w:rPr>
        <w:t xml:space="preserve">tivo </w:t>
      </w:r>
      <w:r w:rsidRPr="0079313D">
        <w:rPr>
          <w:rFonts w:eastAsia="Calibri"/>
          <w:b/>
          <w:color w:val="auto"/>
        </w:rPr>
        <w:t>del Comune di Sorrento.</w:t>
      </w:r>
      <w:r w:rsidRPr="004E5412">
        <w:rPr>
          <w:rFonts w:eastAsia="Calibri"/>
          <w:b/>
          <w:color w:val="auto"/>
        </w:rPr>
        <w:t xml:space="preserve"> </w:t>
      </w:r>
    </w:p>
    <w:p w:rsidR="00E91D22" w:rsidRPr="00AA52F6" w:rsidRDefault="00E91D22" w:rsidP="00E91D22">
      <w:pPr>
        <w:jc w:val="both"/>
        <w:rPr>
          <w:rFonts w:ascii="Times New Roman" w:eastAsia="Calibri" w:hAnsi="Times New Roman"/>
          <w:szCs w:val="24"/>
        </w:rPr>
      </w:pPr>
    </w:p>
    <w:p w:rsidR="00E91D22" w:rsidRDefault="00E91D22" w:rsidP="00E91D22">
      <w:pPr>
        <w:pStyle w:val="Intestazione"/>
        <w:tabs>
          <w:tab w:val="clear" w:pos="4819"/>
          <w:tab w:val="clear" w:pos="9638"/>
        </w:tabs>
        <w:rPr>
          <w:sz w:val="22"/>
        </w:rPr>
      </w:pPr>
    </w:p>
    <w:p w:rsidR="00447D24" w:rsidRPr="009725C1" w:rsidRDefault="00447D24" w:rsidP="009725C1">
      <w:pPr>
        <w:autoSpaceDE w:val="0"/>
        <w:autoSpaceDN w:val="0"/>
        <w:adjustRightInd w:val="0"/>
        <w:jc w:val="both"/>
        <w:rPr>
          <w:szCs w:val="24"/>
        </w:rPr>
      </w:pPr>
    </w:p>
    <w:sectPr w:rsidR="00447D24" w:rsidRPr="009725C1" w:rsidSect="008F741F">
      <w:headerReference w:type="default" r:id="rId11"/>
      <w:footerReference w:type="default" r:id="rId12"/>
      <w:pgSz w:w="11906" w:h="16838"/>
      <w:pgMar w:top="799" w:right="1021" w:bottom="822" w:left="1021" w:header="799" w:footer="851"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CA1" w:rsidRDefault="00795CA1" w:rsidP="000E0986">
      <w:r>
        <w:separator/>
      </w:r>
    </w:p>
  </w:endnote>
  <w:endnote w:type="continuationSeparator" w:id="0">
    <w:p w:rsidR="00795CA1" w:rsidRDefault="00795CA1" w:rsidP="000E0986">
      <w:r>
        <w:continuationSeparator/>
      </w:r>
    </w:p>
  </w:endnote>
</w:endnotes>
</file>

<file path=word/fontTable.xml><?xml version="1.0" encoding="utf-8"?>
<w:fonts xmlns:r="http://schemas.openxmlformats.org/officeDocument/2006/relationships" xmlns:w="http://schemas.openxmlformats.org/wordprocessingml/2006/main">
  <w:font w:name="Wingdings">
    <w:altName w:val="Albertus Medium"/>
    <w:panose1 w:val="05000000000000000000"/>
    <w:charset w:val="02"/>
    <w:family w:val="auto"/>
    <w:pitch w:val="variable"/>
    <w:sig w:usb0="00000000" w:usb1="10000000" w:usb2="00000000" w:usb3="00000000" w:csb0="80000000" w:csb1="00000000"/>
  </w:font>
  <w:font w:name="Times New Roman">
    <w:altName w:val="MS ??"/>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imes">
    <w:panose1 w:val="02020603060405020304"/>
    <w:charset w:val="00"/>
    <w:family w:val="roman"/>
    <w:pitch w:val="variable"/>
    <w:sig w:usb0="00000007" w:usb1="00000000" w:usb2="00000000" w:usb3="00000000" w:csb0="00000093" w:csb1="00000000"/>
  </w:font>
  <w:font w:name="Calibri">
    <w:altName w:val="Gentium Basic"/>
    <w:panose1 w:val="020F0502020204030204"/>
    <w:charset w:val="00"/>
    <w:family w:val="swiss"/>
    <w:pitch w:val="variable"/>
    <w:sig w:usb0="E0002AFF" w:usb1="C000247B" w:usb2="00000009" w:usb3="00000000" w:csb0="000001FF" w:csb1="00000000"/>
  </w:font>
  <w:font w:name="Tahoma">
    <w:altName w:val="Palatino"/>
    <w:panose1 w:val="020B0604030504040204"/>
    <w:charset w:val="00"/>
    <w:family w:val="swiss"/>
    <w:pitch w:val="variable"/>
    <w:sig w:usb0="E1002EFF" w:usb1="C000605B" w:usb2="00000029" w:usb3="00000000" w:csb0="000101FF" w:csb1="00000000"/>
  </w:font>
  <w:font w:name="Helvetica-Condensed">
    <w:altName w:val="Arial"/>
    <w:charset w:val="00"/>
    <w:family w:val="swiss"/>
    <w:pitch w:val="default"/>
    <w:sig w:usb0="00000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Geneva">
    <w:panose1 w:val="00000000000000000000"/>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7079"/>
      <w:docPartObj>
        <w:docPartGallery w:val="Page Numbers (Bottom of Page)"/>
        <w:docPartUnique/>
      </w:docPartObj>
    </w:sdtPr>
    <w:sdtContent>
      <w:p w:rsidR="00775013" w:rsidRDefault="00BE5B13">
        <w:pPr>
          <w:pStyle w:val="Pidipagina"/>
          <w:jc w:val="right"/>
        </w:pPr>
        <w:fldSimple w:instr=" PAGE   \* MERGEFORMAT ">
          <w:r w:rsidR="00D30170">
            <w:rPr>
              <w:noProof/>
            </w:rPr>
            <w:t>19</w:t>
          </w:r>
        </w:fldSimple>
      </w:p>
    </w:sdtContent>
  </w:sdt>
  <w:p w:rsidR="00775013" w:rsidRPr="000E0986" w:rsidRDefault="00775013">
    <w:pPr>
      <w:pStyle w:val="Pidipa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CA1" w:rsidRDefault="00795CA1" w:rsidP="000E0986">
      <w:r>
        <w:separator/>
      </w:r>
    </w:p>
  </w:footnote>
  <w:footnote w:type="continuationSeparator" w:id="0">
    <w:p w:rsidR="00795CA1" w:rsidRDefault="00795CA1" w:rsidP="000E09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013" w:rsidRDefault="00BE5B13">
    <w:pPr>
      <w:pStyle w:val="Pidipagina"/>
      <w:spacing w:line="260" w:lineRule="atLeast"/>
      <w:jc w:val="center"/>
      <w:rPr>
        <w:caps/>
      </w:rPr>
    </w:pPr>
    <w:r w:rsidRPr="00BE5B13">
      <w:rPr>
        <w:noProof/>
        <w:color w:val="000000"/>
        <w:sz w:val="20"/>
      </w:rPr>
      <w:pict>
        <v:line id="_x0000_s2054" style="position:absolute;left:0;text-align:left;z-index:251657216" from="-.65pt,96.85pt" to="496.15pt,96.85pt" o:allowincell="f" strokeweight=".5pt"/>
      </w:pict>
    </w:r>
    <w:r w:rsidR="00775013">
      <w:rPr>
        <w:caps/>
        <w:noProof/>
      </w:rPr>
      <w:drawing>
        <wp:inline distT="0" distB="0" distL="0" distR="0">
          <wp:extent cx="1927860" cy="1036320"/>
          <wp:effectExtent l="19050" t="0" r="0" b="0"/>
          <wp:docPr id="1" name="Immagine 1" descr="stemma1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_K"/>
                  <pic:cNvPicPr>
                    <a:picLocks noChangeAspect="1" noChangeArrowheads="1"/>
                  </pic:cNvPicPr>
                </pic:nvPicPr>
                <pic:blipFill>
                  <a:blip r:embed="rId1"/>
                  <a:srcRect/>
                  <a:stretch>
                    <a:fillRect/>
                  </a:stretch>
                </pic:blipFill>
                <pic:spPr bwMode="auto">
                  <a:xfrm>
                    <a:off x="0" y="0"/>
                    <a:ext cx="1927860" cy="10363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64B03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7E73FC"/>
    <w:multiLevelType w:val="singleLevel"/>
    <w:tmpl w:val="30A0F4CC"/>
    <w:lvl w:ilvl="0">
      <w:start w:val="1"/>
      <w:numFmt w:val="lowerLetter"/>
      <w:lvlText w:val="%1)"/>
      <w:lvlJc w:val="left"/>
      <w:pPr>
        <w:tabs>
          <w:tab w:val="num" w:pos="644"/>
        </w:tabs>
        <w:ind w:left="624" w:hanging="340"/>
      </w:pPr>
    </w:lvl>
  </w:abstractNum>
  <w:abstractNum w:abstractNumId="3">
    <w:nsid w:val="0F7B09F6"/>
    <w:multiLevelType w:val="hybridMultilevel"/>
    <w:tmpl w:val="A448DD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5021E9B"/>
    <w:multiLevelType w:val="hybridMultilevel"/>
    <w:tmpl w:val="D5689A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77F19D1"/>
    <w:multiLevelType w:val="hybridMultilevel"/>
    <w:tmpl w:val="8E8CF3D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88612EC"/>
    <w:multiLevelType w:val="hybridMultilevel"/>
    <w:tmpl w:val="4F14356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245337B5"/>
    <w:multiLevelType w:val="hybridMultilevel"/>
    <w:tmpl w:val="B53065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061751"/>
    <w:multiLevelType w:val="hybridMultilevel"/>
    <w:tmpl w:val="849E4BE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C8470EB"/>
    <w:multiLevelType w:val="hybridMultilevel"/>
    <w:tmpl w:val="80E8AD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FB24CF1"/>
    <w:multiLevelType w:val="hybridMultilevel"/>
    <w:tmpl w:val="2DCC6C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8E74AA"/>
    <w:multiLevelType w:val="hybridMultilevel"/>
    <w:tmpl w:val="65201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FC21481"/>
    <w:multiLevelType w:val="hybridMultilevel"/>
    <w:tmpl w:val="8374741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114F65"/>
    <w:multiLevelType w:val="hybridMultilevel"/>
    <w:tmpl w:val="80ACC2A8"/>
    <w:lvl w:ilvl="0" w:tplc="88966B52">
      <w:start w:val="5"/>
      <w:numFmt w:val="bullet"/>
      <w:lvlText w:val="-"/>
      <w:lvlJc w:val="left"/>
      <w:pPr>
        <w:ind w:left="435" w:hanging="360"/>
      </w:pPr>
      <w:rPr>
        <w:rFonts w:ascii="Times New Roman" w:eastAsia="Times New Roman" w:hAnsi="Times New Roman"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4">
    <w:nsid w:val="50DD0186"/>
    <w:multiLevelType w:val="hybridMultilevel"/>
    <w:tmpl w:val="F2A40C2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4C96011"/>
    <w:multiLevelType w:val="hybridMultilevel"/>
    <w:tmpl w:val="6EFC3AC2"/>
    <w:lvl w:ilvl="0" w:tplc="37B0E420">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nsid w:val="60AA28EC"/>
    <w:multiLevelType w:val="hybridMultilevel"/>
    <w:tmpl w:val="39EC6D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4211A27"/>
    <w:multiLevelType w:val="singleLevel"/>
    <w:tmpl w:val="4AD428B2"/>
    <w:lvl w:ilvl="0">
      <w:start w:val="1"/>
      <w:numFmt w:val="decimal"/>
      <w:lvlText w:val="%1)"/>
      <w:legacy w:legacy="1" w:legacySpace="0" w:legacyIndent="221"/>
      <w:lvlJc w:val="left"/>
      <w:rPr>
        <w:rFonts w:ascii="Times New Roman" w:hAnsi="Times New Roman" w:cs="Times New Roman" w:hint="default"/>
        <w:b/>
      </w:rPr>
    </w:lvl>
  </w:abstractNum>
  <w:abstractNum w:abstractNumId="18">
    <w:nsid w:val="64514805"/>
    <w:multiLevelType w:val="hybridMultilevel"/>
    <w:tmpl w:val="4D704578"/>
    <w:lvl w:ilvl="0" w:tplc="591CEB9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9">
    <w:nsid w:val="652D42F0"/>
    <w:multiLevelType w:val="hybridMultilevel"/>
    <w:tmpl w:val="786AD8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53D1B96"/>
    <w:multiLevelType w:val="hybridMultilevel"/>
    <w:tmpl w:val="6BE6B3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5DB3F2E"/>
    <w:multiLevelType w:val="singleLevel"/>
    <w:tmpl w:val="D93C4B7E"/>
    <w:lvl w:ilvl="0">
      <w:start w:val="1"/>
      <w:numFmt w:val="lowerLetter"/>
      <w:lvlText w:val="%1)"/>
      <w:legacy w:legacy="1" w:legacySpace="0" w:legacyIndent="278"/>
      <w:lvlJc w:val="left"/>
      <w:rPr>
        <w:rFonts w:ascii="Times New Roman" w:hAnsi="Times New Roman" w:cs="Times New Roman" w:hint="default"/>
      </w:rPr>
    </w:lvl>
  </w:abstractNum>
  <w:abstractNum w:abstractNumId="22">
    <w:nsid w:val="74CD1EB2"/>
    <w:multiLevelType w:val="hybridMultilevel"/>
    <w:tmpl w:val="D5362CCC"/>
    <w:lvl w:ilvl="0" w:tplc="6614778C">
      <w:numFmt w:val="bullet"/>
      <w:lvlText w:val="-"/>
      <w:lvlJc w:val="left"/>
      <w:pPr>
        <w:ind w:left="664" w:hanging="360"/>
      </w:pPr>
      <w:rPr>
        <w:rFonts w:ascii="Arial" w:eastAsia="Arial" w:hAnsi="Arial" w:cs="Arial" w:hint="default"/>
        <w:w w:val="100"/>
        <w:sz w:val="22"/>
        <w:szCs w:val="22"/>
      </w:rPr>
    </w:lvl>
    <w:lvl w:ilvl="1" w:tplc="BBA09410">
      <w:numFmt w:val="bullet"/>
      <w:lvlText w:val="•"/>
      <w:lvlJc w:val="left"/>
      <w:pPr>
        <w:ind w:left="1458" w:hanging="360"/>
      </w:pPr>
      <w:rPr>
        <w:rFonts w:hint="default"/>
      </w:rPr>
    </w:lvl>
    <w:lvl w:ilvl="2" w:tplc="9A3C9284">
      <w:numFmt w:val="bullet"/>
      <w:lvlText w:val="•"/>
      <w:lvlJc w:val="left"/>
      <w:pPr>
        <w:ind w:left="2256" w:hanging="360"/>
      </w:pPr>
      <w:rPr>
        <w:rFonts w:hint="default"/>
      </w:rPr>
    </w:lvl>
    <w:lvl w:ilvl="3" w:tplc="5D8A111C">
      <w:numFmt w:val="bullet"/>
      <w:lvlText w:val="•"/>
      <w:lvlJc w:val="left"/>
      <w:pPr>
        <w:ind w:left="3054" w:hanging="360"/>
      </w:pPr>
      <w:rPr>
        <w:rFonts w:hint="default"/>
      </w:rPr>
    </w:lvl>
    <w:lvl w:ilvl="4" w:tplc="D0C0DA88">
      <w:numFmt w:val="bullet"/>
      <w:lvlText w:val="•"/>
      <w:lvlJc w:val="left"/>
      <w:pPr>
        <w:ind w:left="3852" w:hanging="360"/>
      </w:pPr>
      <w:rPr>
        <w:rFonts w:hint="default"/>
      </w:rPr>
    </w:lvl>
    <w:lvl w:ilvl="5" w:tplc="56B498A8">
      <w:numFmt w:val="bullet"/>
      <w:lvlText w:val="•"/>
      <w:lvlJc w:val="left"/>
      <w:pPr>
        <w:ind w:left="4650" w:hanging="360"/>
      </w:pPr>
      <w:rPr>
        <w:rFonts w:hint="default"/>
      </w:rPr>
    </w:lvl>
    <w:lvl w:ilvl="6" w:tplc="0C94CE30">
      <w:numFmt w:val="bullet"/>
      <w:lvlText w:val="•"/>
      <w:lvlJc w:val="left"/>
      <w:pPr>
        <w:ind w:left="5448" w:hanging="360"/>
      </w:pPr>
      <w:rPr>
        <w:rFonts w:hint="default"/>
      </w:rPr>
    </w:lvl>
    <w:lvl w:ilvl="7" w:tplc="894E045A">
      <w:numFmt w:val="bullet"/>
      <w:lvlText w:val="•"/>
      <w:lvlJc w:val="left"/>
      <w:pPr>
        <w:ind w:left="6246" w:hanging="360"/>
      </w:pPr>
      <w:rPr>
        <w:rFonts w:hint="default"/>
      </w:rPr>
    </w:lvl>
    <w:lvl w:ilvl="8" w:tplc="4FD88B98">
      <w:numFmt w:val="bullet"/>
      <w:lvlText w:val="•"/>
      <w:lvlJc w:val="left"/>
      <w:pPr>
        <w:ind w:left="7044" w:hanging="360"/>
      </w:pPr>
      <w:rPr>
        <w:rFonts w:hint="default"/>
      </w:rPr>
    </w:lvl>
  </w:abstractNum>
  <w:num w:numId="1">
    <w:abstractNumId w:val="1"/>
  </w:num>
  <w:num w:numId="2">
    <w:abstractNumId w:val="18"/>
  </w:num>
  <w:num w:numId="3">
    <w:abstractNumId w:val="0"/>
    <w:lvlOverride w:ilvl="0">
      <w:lvl w:ilvl="0">
        <w:start w:val="65535"/>
        <w:numFmt w:val="bullet"/>
        <w:lvlText w:val="-"/>
        <w:legacy w:legacy="1" w:legacySpace="0" w:legacyIndent="168"/>
        <w:lvlJc w:val="left"/>
        <w:rPr>
          <w:rFonts w:ascii="Verdana" w:hAnsi="Verdana" w:hint="default"/>
        </w:rPr>
      </w:lvl>
    </w:lvlOverride>
  </w:num>
  <w:num w:numId="4">
    <w:abstractNumId w:val="17"/>
  </w:num>
  <w:num w:numId="5">
    <w:abstractNumId w:val="17"/>
    <w:lvlOverride w:ilvl="0">
      <w:lvl w:ilvl="0">
        <w:start w:val="1"/>
        <w:numFmt w:val="decimal"/>
        <w:lvlText w:val="%1)"/>
        <w:legacy w:legacy="1" w:legacySpace="0" w:legacyIndent="221"/>
        <w:lvlJc w:val="left"/>
        <w:rPr>
          <w:rFonts w:ascii="Times New Roman" w:hAnsi="Times New Roman" w:cs="Times New Roman" w:hint="default"/>
        </w:rPr>
      </w:lvl>
    </w:lvlOverride>
  </w:num>
  <w:num w:numId="6">
    <w:abstractNumId w:val="21"/>
  </w:num>
  <w:num w:numId="7">
    <w:abstractNumId w:val="16"/>
  </w:num>
  <w:num w:numId="8">
    <w:abstractNumId w:val="9"/>
  </w:num>
  <w:num w:numId="9">
    <w:abstractNumId w:val="10"/>
  </w:num>
  <w:num w:numId="10">
    <w:abstractNumId w:val="7"/>
  </w:num>
  <w:num w:numId="11">
    <w:abstractNumId w:val="12"/>
  </w:num>
  <w:num w:numId="12">
    <w:abstractNumId w:val="3"/>
  </w:num>
  <w:num w:numId="13">
    <w:abstractNumId w:val="4"/>
  </w:num>
  <w:num w:numId="14">
    <w:abstractNumId w:val="8"/>
  </w:num>
  <w:num w:numId="15">
    <w:abstractNumId w:val="6"/>
  </w:num>
  <w:num w:numId="16">
    <w:abstractNumId w:val="2"/>
  </w:num>
  <w:num w:numId="17">
    <w:abstractNumId w:val="11"/>
  </w:num>
  <w:num w:numId="18">
    <w:abstractNumId w:val="15"/>
  </w:num>
  <w:num w:numId="19">
    <w:abstractNumId w:val="14"/>
  </w:num>
  <w:num w:numId="20">
    <w:abstractNumId w:val="20"/>
  </w:num>
  <w:num w:numId="21">
    <w:abstractNumId w:val="5"/>
  </w:num>
  <w:num w:numId="22">
    <w:abstractNumId w:val="19"/>
  </w:num>
  <w:num w:numId="23">
    <w:abstractNumId w:val="22"/>
  </w:num>
  <w:num w:numId="24">
    <w:abstractNumId w:val="1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3" w:checkStyle="1"/>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8674">
      <o:colormru v:ext="edit" colors="#4d4d4d,#202426,#777"/>
      <o:colormenu v:ext="edit" fillcolor="none" strokecolor="black"/>
    </o:shapedefaults>
    <o:shapelayout v:ext="edit">
      <o:idmap v:ext="edit" data="2"/>
    </o:shapelayout>
  </w:hdrShapeDefaults>
  <w:footnotePr>
    <w:footnote w:id="-1"/>
    <w:footnote w:id="0"/>
  </w:footnotePr>
  <w:endnotePr>
    <w:endnote w:id="-1"/>
    <w:endnote w:id="0"/>
  </w:endnotePr>
  <w:compat/>
  <w:rsids>
    <w:rsidRoot w:val="009359B3"/>
    <w:rsid w:val="00000760"/>
    <w:rsid w:val="00010CF0"/>
    <w:rsid w:val="00011048"/>
    <w:rsid w:val="0001240E"/>
    <w:rsid w:val="00012662"/>
    <w:rsid w:val="000213CA"/>
    <w:rsid w:val="000423AE"/>
    <w:rsid w:val="00052939"/>
    <w:rsid w:val="00052D3F"/>
    <w:rsid w:val="000575E4"/>
    <w:rsid w:val="0006112C"/>
    <w:rsid w:val="00085099"/>
    <w:rsid w:val="00094CDB"/>
    <w:rsid w:val="0009546C"/>
    <w:rsid w:val="000A0630"/>
    <w:rsid w:val="000A5B57"/>
    <w:rsid w:val="000A79BE"/>
    <w:rsid w:val="000B0302"/>
    <w:rsid w:val="000B6D68"/>
    <w:rsid w:val="000C1BD7"/>
    <w:rsid w:val="000C608A"/>
    <w:rsid w:val="000C7BCB"/>
    <w:rsid w:val="000E0986"/>
    <w:rsid w:val="00102F14"/>
    <w:rsid w:val="0011774E"/>
    <w:rsid w:val="0012577C"/>
    <w:rsid w:val="0013007B"/>
    <w:rsid w:val="0014210E"/>
    <w:rsid w:val="001500FE"/>
    <w:rsid w:val="00152CD9"/>
    <w:rsid w:val="00154951"/>
    <w:rsid w:val="00154CB8"/>
    <w:rsid w:val="00166D49"/>
    <w:rsid w:val="0016702F"/>
    <w:rsid w:val="00174C4E"/>
    <w:rsid w:val="00175B8A"/>
    <w:rsid w:val="00190B4D"/>
    <w:rsid w:val="00192C6E"/>
    <w:rsid w:val="001948D2"/>
    <w:rsid w:val="001C0380"/>
    <w:rsid w:val="001C58F0"/>
    <w:rsid w:val="001D1339"/>
    <w:rsid w:val="001E4E2F"/>
    <w:rsid w:val="001E7F73"/>
    <w:rsid w:val="001F5DF9"/>
    <w:rsid w:val="0020428D"/>
    <w:rsid w:val="00210B86"/>
    <w:rsid w:val="00215D59"/>
    <w:rsid w:val="00221B53"/>
    <w:rsid w:val="002232B2"/>
    <w:rsid w:val="0022343C"/>
    <w:rsid w:val="00224BD6"/>
    <w:rsid w:val="00243158"/>
    <w:rsid w:val="0024783C"/>
    <w:rsid w:val="00252223"/>
    <w:rsid w:val="002618F0"/>
    <w:rsid w:val="00264C5E"/>
    <w:rsid w:val="00270D4D"/>
    <w:rsid w:val="00296B7F"/>
    <w:rsid w:val="002A42B9"/>
    <w:rsid w:val="002B3319"/>
    <w:rsid w:val="002B379E"/>
    <w:rsid w:val="002E6836"/>
    <w:rsid w:val="00302AD2"/>
    <w:rsid w:val="00315DD0"/>
    <w:rsid w:val="00323ADD"/>
    <w:rsid w:val="003246C1"/>
    <w:rsid w:val="00326510"/>
    <w:rsid w:val="00332F91"/>
    <w:rsid w:val="003352D8"/>
    <w:rsid w:val="0033761C"/>
    <w:rsid w:val="00342433"/>
    <w:rsid w:val="00346CD5"/>
    <w:rsid w:val="00350BD0"/>
    <w:rsid w:val="003516B7"/>
    <w:rsid w:val="0035199B"/>
    <w:rsid w:val="003674F3"/>
    <w:rsid w:val="00367BD4"/>
    <w:rsid w:val="00374483"/>
    <w:rsid w:val="003752F7"/>
    <w:rsid w:val="003870F3"/>
    <w:rsid w:val="003910FA"/>
    <w:rsid w:val="00394DF0"/>
    <w:rsid w:val="00395209"/>
    <w:rsid w:val="003A38AE"/>
    <w:rsid w:val="003B10AB"/>
    <w:rsid w:val="003C3CBD"/>
    <w:rsid w:val="003C456D"/>
    <w:rsid w:val="003C5048"/>
    <w:rsid w:val="003C7711"/>
    <w:rsid w:val="003D223F"/>
    <w:rsid w:val="003E0BEA"/>
    <w:rsid w:val="003F7B02"/>
    <w:rsid w:val="00420D31"/>
    <w:rsid w:val="0042775D"/>
    <w:rsid w:val="004416B5"/>
    <w:rsid w:val="00447B41"/>
    <w:rsid w:val="00447D24"/>
    <w:rsid w:val="004509AD"/>
    <w:rsid w:val="00455953"/>
    <w:rsid w:val="004606FF"/>
    <w:rsid w:val="0048533F"/>
    <w:rsid w:val="004903CA"/>
    <w:rsid w:val="004A17F2"/>
    <w:rsid w:val="004A452F"/>
    <w:rsid w:val="004A4812"/>
    <w:rsid w:val="004A54D5"/>
    <w:rsid w:val="004B6EF6"/>
    <w:rsid w:val="004C7809"/>
    <w:rsid w:val="004D5957"/>
    <w:rsid w:val="004E2D2A"/>
    <w:rsid w:val="005028BE"/>
    <w:rsid w:val="00513D15"/>
    <w:rsid w:val="00532BEE"/>
    <w:rsid w:val="00551867"/>
    <w:rsid w:val="0055559B"/>
    <w:rsid w:val="00562C83"/>
    <w:rsid w:val="0057210F"/>
    <w:rsid w:val="00572908"/>
    <w:rsid w:val="00581206"/>
    <w:rsid w:val="0059744A"/>
    <w:rsid w:val="005B2CFB"/>
    <w:rsid w:val="005C6401"/>
    <w:rsid w:val="005D25E4"/>
    <w:rsid w:val="005D5E0D"/>
    <w:rsid w:val="005D7275"/>
    <w:rsid w:val="005D7707"/>
    <w:rsid w:val="005E6E4B"/>
    <w:rsid w:val="00601B45"/>
    <w:rsid w:val="00620F5F"/>
    <w:rsid w:val="00622B29"/>
    <w:rsid w:val="00623E5B"/>
    <w:rsid w:val="00626EFA"/>
    <w:rsid w:val="0063128D"/>
    <w:rsid w:val="00660E78"/>
    <w:rsid w:val="0066593D"/>
    <w:rsid w:val="0067014D"/>
    <w:rsid w:val="00673B77"/>
    <w:rsid w:val="006861A3"/>
    <w:rsid w:val="006A0BB5"/>
    <w:rsid w:val="006A79C0"/>
    <w:rsid w:val="006B7E70"/>
    <w:rsid w:val="006D1ADD"/>
    <w:rsid w:val="006E1BAD"/>
    <w:rsid w:val="006E263A"/>
    <w:rsid w:val="006F3D27"/>
    <w:rsid w:val="00701550"/>
    <w:rsid w:val="0070252E"/>
    <w:rsid w:val="00706C78"/>
    <w:rsid w:val="00707D1D"/>
    <w:rsid w:val="00716EEC"/>
    <w:rsid w:val="00725A14"/>
    <w:rsid w:val="00734287"/>
    <w:rsid w:val="00746BE5"/>
    <w:rsid w:val="00747027"/>
    <w:rsid w:val="007613F0"/>
    <w:rsid w:val="00765BE5"/>
    <w:rsid w:val="007742C7"/>
    <w:rsid w:val="00775013"/>
    <w:rsid w:val="00776D9A"/>
    <w:rsid w:val="00787175"/>
    <w:rsid w:val="00791861"/>
    <w:rsid w:val="0079313D"/>
    <w:rsid w:val="00795CA1"/>
    <w:rsid w:val="007A7CC2"/>
    <w:rsid w:val="007B27B4"/>
    <w:rsid w:val="007C4AE2"/>
    <w:rsid w:val="007C72AB"/>
    <w:rsid w:val="007D46F1"/>
    <w:rsid w:val="007D48AE"/>
    <w:rsid w:val="007D735F"/>
    <w:rsid w:val="007E1550"/>
    <w:rsid w:val="007F6225"/>
    <w:rsid w:val="008009DF"/>
    <w:rsid w:val="00802525"/>
    <w:rsid w:val="00804EBC"/>
    <w:rsid w:val="00806583"/>
    <w:rsid w:val="008169D5"/>
    <w:rsid w:val="0082398E"/>
    <w:rsid w:val="008308C4"/>
    <w:rsid w:val="008322DA"/>
    <w:rsid w:val="00833E71"/>
    <w:rsid w:val="00837492"/>
    <w:rsid w:val="008563B4"/>
    <w:rsid w:val="0086278B"/>
    <w:rsid w:val="008633DA"/>
    <w:rsid w:val="00871D19"/>
    <w:rsid w:val="008745BB"/>
    <w:rsid w:val="00881806"/>
    <w:rsid w:val="00885721"/>
    <w:rsid w:val="00890C90"/>
    <w:rsid w:val="00895D28"/>
    <w:rsid w:val="008C020B"/>
    <w:rsid w:val="008C16F8"/>
    <w:rsid w:val="008D032C"/>
    <w:rsid w:val="008D441B"/>
    <w:rsid w:val="008E3C07"/>
    <w:rsid w:val="008E6E15"/>
    <w:rsid w:val="008F19EE"/>
    <w:rsid w:val="008F3470"/>
    <w:rsid w:val="008F741F"/>
    <w:rsid w:val="008F756F"/>
    <w:rsid w:val="009077C9"/>
    <w:rsid w:val="00912468"/>
    <w:rsid w:val="009150C4"/>
    <w:rsid w:val="00915508"/>
    <w:rsid w:val="00922015"/>
    <w:rsid w:val="00930968"/>
    <w:rsid w:val="009359B3"/>
    <w:rsid w:val="00943C3F"/>
    <w:rsid w:val="00944E44"/>
    <w:rsid w:val="00950DF5"/>
    <w:rsid w:val="00953B2C"/>
    <w:rsid w:val="009577DF"/>
    <w:rsid w:val="009702D6"/>
    <w:rsid w:val="0097053D"/>
    <w:rsid w:val="0097107B"/>
    <w:rsid w:val="009718BD"/>
    <w:rsid w:val="009725C1"/>
    <w:rsid w:val="00972D47"/>
    <w:rsid w:val="0097336D"/>
    <w:rsid w:val="009815BF"/>
    <w:rsid w:val="00991888"/>
    <w:rsid w:val="00994617"/>
    <w:rsid w:val="00996B54"/>
    <w:rsid w:val="009B1E50"/>
    <w:rsid w:val="009B4DA8"/>
    <w:rsid w:val="009C11ED"/>
    <w:rsid w:val="009C6997"/>
    <w:rsid w:val="009D2651"/>
    <w:rsid w:val="009D329E"/>
    <w:rsid w:val="009D3CDA"/>
    <w:rsid w:val="009D7598"/>
    <w:rsid w:val="009E241A"/>
    <w:rsid w:val="009E72B3"/>
    <w:rsid w:val="009E767D"/>
    <w:rsid w:val="009F189C"/>
    <w:rsid w:val="009F4B4A"/>
    <w:rsid w:val="00A01762"/>
    <w:rsid w:val="00A04C59"/>
    <w:rsid w:val="00A07876"/>
    <w:rsid w:val="00A30A21"/>
    <w:rsid w:val="00A4137F"/>
    <w:rsid w:val="00A43708"/>
    <w:rsid w:val="00A446F5"/>
    <w:rsid w:val="00A45C4D"/>
    <w:rsid w:val="00A45FC0"/>
    <w:rsid w:val="00A468D3"/>
    <w:rsid w:val="00A640BC"/>
    <w:rsid w:val="00A72D4F"/>
    <w:rsid w:val="00A84ABE"/>
    <w:rsid w:val="00A85E3E"/>
    <w:rsid w:val="00A95CEF"/>
    <w:rsid w:val="00AB2EC1"/>
    <w:rsid w:val="00AC186C"/>
    <w:rsid w:val="00AC358B"/>
    <w:rsid w:val="00AC7AEB"/>
    <w:rsid w:val="00AE1D30"/>
    <w:rsid w:val="00AF1EEB"/>
    <w:rsid w:val="00AF2682"/>
    <w:rsid w:val="00AF49F9"/>
    <w:rsid w:val="00AF67FE"/>
    <w:rsid w:val="00B06E12"/>
    <w:rsid w:val="00B13070"/>
    <w:rsid w:val="00B431DC"/>
    <w:rsid w:val="00B44419"/>
    <w:rsid w:val="00B445CA"/>
    <w:rsid w:val="00B4679B"/>
    <w:rsid w:val="00B603D4"/>
    <w:rsid w:val="00B6050A"/>
    <w:rsid w:val="00B647CD"/>
    <w:rsid w:val="00B71D4D"/>
    <w:rsid w:val="00B76933"/>
    <w:rsid w:val="00B83354"/>
    <w:rsid w:val="00B8557B"/>
    <w:rsid w:val="00B85778"/>
    <w:rsid w:val="00B94C8E"/>
    <w:rsid w:val="00BA005A"/>
    <w:rsid w:val="00BA2764"/>
    <w:rsid w:val="00BC0A1D"/>
    <w:rsid w:val="00BD4318"/>
    <w:rsid w:val="00BE4DCF"/>
    <w:rsid w:val="00BE5B13"/>
    <w:rsid w:val="00BE7A22"/>
    <w:rsid w:val="00C03821"/>
    <w:rsid w:val="00C13994"/>
    <w:rsid w:val="00C30B2E"/>
    <w:rsid w:val="00C353EE"/>
    <w:rsid w:val="00C35DD6"/>
    <w:rsid w:val="00C4092B"/>
    <w:rsid w:val="00C50A24"/>
    <w:rsid w:val="00C50E1B"/>
    <w:rsid w:val="00C5425B"/>
    <w:rsid w:val="00C627AD"/>
    <w:rsid w:val="00C67DA4"/>
    <w:rsid w:val="00C743FD"/>
    <w:rsid w:val="00C90C76"/>
    <w:rsid w:val="00CA3F72"/>
    <w:rsid w:val="00CB1ABC"/>
    <w:rsid w:val="00CB38F7"/>
    <w:rsid w:val="00CC62BA"/>
    <w:rsid w:val="00CC774A"/>
    <w:rsid w:val="00CD5498"/>
    <w:rsid w:val="00CE1980"/>
    <w:rsid w:val="00CF47C5"/>
    <w:rsid w:val="00D01959"/>
    <w:rsid w:val="00D23455"/>
    <w:rsid w:val="00D30170"/>
    <w:rsid w:val="00D318E5"/>
    <w:rsid w:val="00D31B54"/>
    <w:rsid w:val="00D335A6"/>
    <w:rsid w:val="00D47CB9"/>
    <w:rsid w:val="00D53E19"/>
    <w:rsid w:val="00D7508F"/>
    <w:rsid w:val="00D757ED"/>
    <w:rsid w:val="00D80C96"/>
    <w:rsid w:val="00D81F4A"/>
    <w:rsid w:val="00D9356C"/>
    <w:rsid w:val="00D93FCE"/>
    <w:rsid w:val="00D948E2"/>
    <w:rsid w:val="00DA4A62"/>
    <w:rsid w:val="00DB1E85"/>
    <w:rsid w:val="00DB5BD6"/>
    <w:rsid w:val="00DC04FA"/>
    <w:rsid w:val="00DC7C9D"/>
    <w:rsid w:val="00DC7EF8"/>
    <w:rsid w:val="00DD1D66"/>
    <w:rsid w:val="00DD5139"/>
    <w:rsid w:val="00DD7917"/>
    <w:rsid w:val="00E162E1"/>
    <w:rsid w:val="00E16AC0"/>
    <w:rsid w:val="00E21674"/>
    <w:rsid w:val="00E35981"/>
    <w:rsid w:val="00E478E1"/>
    <w:rsid w:val="00E51F5D"/>
    <w:rsid w:val="00E620B0"/>
    <w:rsid w:val="00E6783D"/>
    <w:rsid w:val="00E8226B"/>
    <w:rsid w:val="00E8398E"/>
    <w:rsid w:val="00E84D2E"/>
    <w:rsid w:val="00E91D22"/>
    <w:rsid w:val="00E952FE"/>
    <w:rsid w:val="00EB2DAD"/>
    <w:rsid w:val="00EB5FE2"/>
    <w:rsid w:val="00EC3024"/>
    <w:rsid w:val="00ED61FA"/>
    <w:rsid w:val="00EE0B5F"/>
    <w:rsid w:val="00EE0F3F"/>
    <w:rsid w:val="00EE3750"/>
    <w:rsid w:val="00EE5212"/>
    <w:rsid w:val="00EE620A"/>
    <w:rsid w:val="00EF26B0"/>
    <w:rsid w:val="00EF4B53"/>
    <w:rsid w:val="00F00F2C"/>
    <w:rsid w:val="00F01CBD"/>
    <w:rsid w:val="00F01E5E"/>
    <w:rsid w:val="00F13424"/>
    <w:rsid w:val="00F15C60"/>
    <w:rsid w:val="00F2133A"/>
    <w:rsid w:val="00F22A69"/>
    <w:rsid w:val="00F61E84"/>
    <w:rsid w:val="00F66C7A"/>
    <w:rsid w:val="00F91357"/>
    <w:rsid w:val="00F9441B"/>
    <w:rsid w:val="00F947D7"/>
    <w:rsid w:val="00F97F39"/>
    <w:rsid w:val="00FB530D"/>
    <w:rsid w:val="00FB65E6"/>
    <w:rsid w:val="00FC22D7"/>
    <w:rsid w:val="00FD59BB"/>
    <w:rsid w:val="00FF03AD"/>
    <w:rsid w:val="00FF70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741F"/>
    <w:rPr>
      <w:sz w:val="24"/>
    </w:rPr>
  </w:style>
  <w:style w:type="paragraph" w:styleId="Titolo1">
    <w:name w:val="heading 1"/>
    <w:basedOn w:val="Normale"/>
    <w:next w:val="Normale"/>
    <w:link w:val="Titolo1Carattere"/>
    <w:qFormat/>
    <w:rsid w:val="003870F3"/>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870F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3870F3"/>
    <w:pPr>
      <w:keepNext/>
      <w:widowControl w:val="0"/>
      <w:jc w:val="both"/>
      <w:outlineLvl w:val="2"/>
    </w:pPr>
    <w:rPr>
      <w:rFonts w:ascii="Times New Roman" w:eastAsia="Times New Roman" w:hAnsi="Times New Roman"/>
      <w:b/>
      <w:sz w:val="28"/>
    </w:rPr>
  </w:style>
  <w:style w:type="paragraph" w:styleId="Titolo4">
    <w:name w:val="heading 4"/>
    <w:basedOn w:val="Normale"/>
    <w:next w:val="Normale"/>
    <w:link w:val="Titolo4Carattere"/>
    <w:qFormat/>
    <w:rsid w:val="003870F3"/>
    <w:pPr>
      <w:keepNext/>
      <w:widowControl w:val="0"/>
      <w:jc w:val="center"/>
      <w:outlineLvl w:val="3"/>
    </w:pPr>
    <w:rPr>
      <w:rFonts w:ascii="Times New Roman" w:eastAsia="Times New Roman" w:hAnsi="Times New Roman"/>
      <w:b/>
      <w:i/>
      <w:sz w:val="36"/>
    </w:rPr>
  </w:style>
  <w:style w:type="paragraph" w:styleId="Titolo5">
    <w:name w:val="heading 5"/>
    <w:basedOn w:val="Normale"/>
    <w:next w:val="Normale"/>
    <w:link w:val="Titolo5Carattere"/>
    <w:qFormat/>
    <w:rsid w:val="003870F3"/>
    <w:pPr>
      <w:keepNext/>
      <w:jc w:val="both"/>
      <w:outlineLvl w:val="4"/>
    </w:pPr>
    <w:rPr>
      <w:rFonts w:ascii="Times New Roman" w:eastAsia="Times New Roman" w:hAnsi="Times New Roman"/>
      <w:sz w:val="28"/>
    </w:rPr>
  </w:style>
  <w:style w:type="paragraph" w:styleId="Titolo6">
    <w:name w:val="heading 6"/>
    <w:basedOn w:val="Normale"/>
    <w:next w:val="Normale"/>
    <w:link w:val="Titolo6Carattere"/>
    <w:qFormat/>
    <w:rsid w:val="003870F3"/>
    <w:pPr>
      <w:keepNext/>
      <w:ind w:left="851"/>
      <w:jc w:val="both"/>
      <w:outlineLvl w:val="5"/>
    </w:pPr>
    <w:rPr>
      <w:rFonts w:ascii="Times New Roman" w:eastAsia="Times New Roman" w:hAnsi="Times New Roman"/>
      <w:b/>
      <w:sz w:val="28"/>
      <w:u w:val="single"/>
    </w:rPr>
  </w:style>
  <w:style w:type="paragraph" w:styleId="Titolo7">
    <w:name w:val="heading 7"/>
    <w:basedOn w:val="Normale"/>
    <w:next w:val="Normale"/>
    <w:link w:val="Titolo7Carattere"/>
    <w:qFormat/>
    <w:rsid w:val="003870F3"/>
    <w:pPr>
      <w:spacing w:before="240" w:after="60"/>
      <w:outlineLvl w:val="6"/>
    </w:pPr>
    <w:rPr>
      <w:rFonts w:ascii="Calibri" w:eastAsia="Times New Roman" w:hAnsi="Calibri"/>
      <w:szCs w:val="24"/>
    </w:rPr>
  </w:style>
  <w:style w:type="paragraph" w:styleId="Titolo8">
    <w:name w:val="heading 8"/>
    <w:basedOn w:val="Normale"/>
    <w:next w:val="Normale"/>
    <w:link w:val="Titolo8Carattere"/>
    <w:qFormat/>
    <w:rsid w:val="003870F3"/>
    <w:pPr>
      <w:keepNext/>
      <w:outlineLvl w:val="7"/>
    </w:pPr>
    <w:rPr>
      <w:rFonts w:ascii="Times New Roman" w:eastAsia="Times New Roman" w:hAnsi="Times New Roman"/>
      <w:b/>
      <w:u w:val="single"/>
    </w:rPr>
  </w:style>
  <w:style w:type="paragraph" w:styleId="Titolo9">
    <w:name w:val="heading 9"/>
    <w:basedOn w:val="Normale"/>
    <w:next w:val="Normale"/>
    <w:link w:val="Titolo9Carattere"/>
    <w:qFormat/>
    <w:rsid w:val="003870F3"/>
    <w:pPr>
      <w:keepNext/>
      <w:jc w:val="right"/>
      <w:outlineLvl w:val="8"/>
    </w:pPr>
    <w:rPr>
      <w:rFonts w:ascii="Times New Roman" w:eastAsia="Times New Roman" w:hAnsi="Times New Roman"/>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F741F"/>
    <w:pPr>
      <w:tabs>
        <w:tab w:val="center" w:pos="4819"/>
        <w:tab w:val="right" w:pos="9638"/>
      </w:tabs>
    </w:pPr>
  </w:style>
  <w:style w:type="paragraph" w:styleId="Pidipagina">
    <w:name w:val="footer"/>
    <w:basedOn w:val="Normale"/>
    <w:link w:val="PidipaginaCarattere"/>
    <w:uiPriority w:val="99"/>
    <w:rsid w:val="008F741F"/>
    <w:pPr>
      <w:tabs>
        <w:tab w:val="center" w:pos="4819"/>
        <w:tab w:val="right" w:pos="9638"/>
      </w:tabs>
    </w:pPr>
  </w:style>
  <w:style w:type="character" w:styleId="Collegamentoipertestuale">
    <w:name w:val="Hyperlink"/>
    <w:basedOn w:val="Carpredefinitoparagrafo"/>
    <w:rsid w:val="008F741F"/>
    <w:rPr>
      <w:color w:val="0000FF"/>
      <w:u w:val="single"/>
    </w:rPr>
  </w:style>
  <w:style w:type="character" w:styleId="Collegamentovisitato">
    <w:name w:val="FollowedHyperlink"/>
    <w:basedOn w:val="Carpredefinitoparagrafo"/>
    <w:rsid w:val="008F741F"/>
    <w:rPr>
      <w:color w:val="800080"/>
      <w:u w:val="single"/>
    </w:rPr>
  </w:style>
  <w:style w:type="paragraph" w:styleId="Testofumetto">
    <w:name w:val="Balloon Text"/>
    <w:basedOn w:val="Normale"/>
    <w:link w:val="TestofumettoCarattere"/>
    <w:unhideWhenUsed/>
    <w:rsid w:val="003870F3"/>
    <w:rPr>
      <w:rFonts w:ascii="Tahoma" w:hAnsi="Tahoma" w:cs="Tahoma"/>
      <w:sz w:val="16"/>
      <w:szCs w:val="16"/>
    </w:rPr>
  </w:style>
  <w:style w:type="character" w:customStyle="1" w:styleId="TestofumettoCarattere">
    <w:name w:val="Testo fumetto Carattere"/>
    <w:basedOn w:val="Carpredefinitoparagrafo"/>
    <w:link w:val="Testofumetto"/>
    <w:rsid w:val="003870F3"/>
    <w:rPr>
      <w:rFonts w:ascii="Tahoma" w:hAnsi="Tahoma" w:cs="Tahoma"/>
      <w:sz w:val="16"/>
      <w:szCs w:val="16"/>
    </w:rPr>
  </w:style>
  <w:style w:type="character" w:customStyle="1" w:styleId="Titolo1Carattere">
    <w:name w:val="Titolo 1 Carattere"/>
    <w:basedOn w:val="Carpredefinitoparagrafo"/>
    <w:link w:val="Titolo1"/>
    <w:rsid w:val="003870F3"/>
    <w:rPr>
      <w:rFonts w:ascii="Arial" w:hAnsi="Arial" w:cs="Arial"/>
      <w:b/>
      <w:bCs/>
      <w:kern w:val="32"/>
      <w:sz w:val="32"/>
      <w:szCs w:val="32"/>
    </w:rPr>
  </w:style>
  <w:style w:type="character" w:customStyle="1" w:styleId="Titolo2Carattere">
    <w:name w:val="Titolo 2 Carattere"/>
    <w:basedOn w:val="Carpredefinitoparagrafo"/>
    <w:link w:val="Titolo2"/>
    <w:rsid w:val="003870F3"/>
    <w:rPr>
      <w:rFonts w:ascii="Arial" w:hAnsi="Arial" w:cs="Arial"/>
      <w:b/>
      <w:bCs/>
      <w:i/>
      <w:iCs/>
      <w:sz w:val="28"/>
      <w:szCs w:val="28"/>
    </w:rPr>
  </w:style>
  <w:style w:type="character" w:customStyle="1" w:styleId="Titolo3Carattere">
    <w:name w:val="Titolo 3 Carattere"/>
    <w:basedOn w:val="Carpredefinitoparagrafo"/>
    <w:link w:val="Titolo3"/>
    <w:rsid w:val="003870F3"/>
    <w:rPr>
      <w:rFonts w:ascii="Times New Roman" w:eastAsia="Times New Roman" w:hAnsi="Times New Roman"/>
      <w:b/>
      <w:sz w:val="28"/>
    </w:rPr>
  </w:style>
  <w:style w:type="character" w:customStyle="1" w:styleId="Titolo4Carattere">
    <w:name w:val="Titolo 4 Carattere"/>
    <w:basedOn w:val="Carpredefinitoparagrafo"/>
    <w:link w:val="Titolo4"/>
    <w:rsid w:val="003870F3"/>
    <w:rPr>
      <w:rFonts w:ascii="Times New Roman" w:eastAsia="Times New Roman" w:hAnsi="Times New Roman"/>
      <w:b/>
      <w:i/>
      <w:sz w:val="36"/>
    </w:rPr>
  </w:style>
  <w:style w:type="character" w:customStyle="1" w:styleId="Titolo5Carattere">
    <w:name w:val="Titolo 5 Carattere"/>
    <w:basedOn w:val="Carpredefinitoparagrafo"/>
    <w:link w:val="Titolo5"/>
    <w:rsid w:val="003870F3"/>
    <w:rPr>
      <w:rFonts w:ascii="Times New Roman" w:eastAsia="Times New Roman" w:hAnsi="Times New Roman"/>
      <w:sz w:val="28"/>
    </w:rPr>
  </w:style>
  <w:style w:type="character" w:customStyle="1" w:styleId="Titolo6Carattere">
    <w:name w:val="Titolo 6 Carattere"/>
    <w:basedOn w:val="Carpredefinitoparagrafo"/>
    <w:link w:val="Titolo6"/>
    <w:rsid w:val="003870F3"/>
    <w:rPr>
      <w:rFonts w:ascii="Times New Roman" w:eastAsia="Times New Roman" w:hAnsi="Times New Roman"/>
      <w:b/>
      <w:sz w:val="28"/>
      <w:u w:val="single"/>
    </w:rPr>
  </w:style>
  <w:style w:type="character" w:customStyle="1" w:styleId="Titolo7Carattere">
    <w:name w:val="Titolo 7 Carattere"/>
    <w:basedOn w:val="Carpredefinitoparagrafo"/>
    <w:link w:val="Titolo7"/>
    <w:rsid w:val="003870F3"/>
    <w:rPr>
      <w:rFonts w:ascii="Calibri" w:eastAsia="Times New Roman" w:hAnsi="Calibri"/>
      <w:sz w:val="24"/>
      <w:szCs w:val="24"/>
    </w:rPr>
  </w:style>
  <w:style w:type="character" w:customStyle="1" w:styleId="Titolo8Carattere">
    <w:name w:val="Titolo 8 Carattere"/>
    <w:basedOn w:val="Carpredefinitoparagrafo"/>
    <w:link w:val="Titolo8"/>
    <w:rsid w:val="003870F3"/>
    <w:rPr>
      <w:rFonts w:ascii="Times New Roman" w:eastAsia="Times New Roman" w:hAnsi="Times New Roman"/>
      <w:b/>
      <w:sz w:val="24"/>
      <w:u w:val="single"/>
    </w:rPr>
  </w:style>
  <w:style w:type="character" w:customStyle="1" w:styleId="Titolo9Carattere">
    <w:name w:val="Titolo 9 Carattere"/>
    <w:basedOn w:val="Carpredefinitoparagrafo"/>
    <w:link w:val="Titolo9"/>
    <w:rsid w:val="003870F3"/>
    <w:rPr>
      <w:rFonts w:ascii="Times New Roman" w:eastAsia="Times New Roman" w:hAnsi="Times New Roman"/>
      <w:sz w:val="28"/>
    </w:rPr>
  </w:style>
  <w:style w:type="character" w:customStyle="1" w:styleId="IntestazioneCarattere">
    <w:name w:val="Intestazione Carattere"/>
    <w:basedOn w:val="Carpredefinitoparagrafo"/>
    <w:link w:val="Intestazione"/>
    <w:uiPriority w:val="99"/>
    <w:rsid w:val="003870F3"/>
    <w:rPr>
      <w:sz w:val="24"/>
    </w:rPr>
  </w:style>
  <w:style w:type="paragraph" w:styleId="Corpodeltesto">
    <w:name w:val="Body Text"/>
    <w:basedOn w:val="Normale"/>
    <w:link w:val="CorpodeltestoCarattere"/>
    <w:rsid w:val="003870F3"/>
    <w:pPr>
      <w:jc w:val="both"/>
    </w:pPr>
    <w:rPr>
      <w:rFonts w:ascii="Times New Roman" w:eastAsia="Times New Roman" w:hAnsi="Times New Roman"/>
      <w:sz w:val="28"/>
    </w:rPr>
  </w:style>
  <w:style w:type="character" w:customStyle="1" w:styleId="CorpodeltestoCarattere">
    <w:name w:val="Corpo del testo Carattere"/>
    <w:basedOn w:val="Carpredefinitoparagrafo"/>
    <w:link w:val="Corpodeltesto"/>
    <w:rsid w:val="003870F3"/>
    <w:rPr>
      <w:rFonts w:ascii="Times New Roman" w:eastAsia="Times New Roman" w:hAnsi="Times New Roman"/>
      <w:sz w:val="28"/>
    </w:rPr>
  </w:style>
  <w:style w:type="paragraph" w:styleId="Corpodeltesto2">
    <w:name w:val="Body Text 2"/>
    <w:basedOn w:val="Normale"/>
    <w:link w:val="Corpodeltesto2Carattere"/>
    <w:rsid w:val="003870F3"/>
    <w:pPr>
      <w:spacing w:after="120" w:line="480" w:lineRule="auto"/>
    </w:pPr>
  </w:style>
  <w:style w:type="character" w:customStyle="1" w:styleId="Corpodeltesto2Carattere">
    <w:name w:val="Corpo del testo 2 Carattere"/>
    <w:basedOn w:val="Carpredefinitoparagrafo"/>
    <w:link w:val="Corpodeltesto2"/>
    <w:rsid w:val="003870F3"/>
    <w:rPr>
      <w:sz w:val="24"/>
    </w:rPr>
  </w:style>
  <w:style w:type="paragraph" w:styleId="Testonotaapidipagina">
    <w:name w:val="footnote text"/>
    <w:basedOn w:val="Normale"/>
    <w:link w:val="TestonotaapidipaginaCarattere"/>
    <w:rsid w:val="003870F3"/>
    <w:rPr>
      <w:rFonts w:ascii="Times New Roman" w:eastAsia="Times New Roman" w:hAnsi="Times New Roman"/>
      <w:sz w:val="20"/>
    </w:rPr>
  </w:style>
  <w:style w:type="character" w:customStyle="1" w:styleId="TestonotaapidipaginaCarattere">
    <w:name w:val="Testo nota a piè di pagina Carattere"/>
    <w:basedOn w:val="Carpredefinitoparagrafo"/>
    <w:link w:val="Testonotaapidipagina"/>
    <w:rsid w:val="003870F3"/>
    <w:rPr>
      <w:rFonts w:ascii="Times New Roman" w:eastAsia="Times New Roman" w:hAnsi="Times New Roman"/>
    </w:rPr>
  </w:style>
  <w:style w:type="character" w:styleId="Rimandonotaapidipagina">
    <w:name w:val="footnote reference"/>
    <w:basedOn w:val="Carpredefinitoparagrafo"/>
    <w:rsid w:val="003870F3"/>
    <w:rPr>
      <w:vertAlign w:val="superscript"/>
    </w:rPr>
  </w:style>
  <w:style w:type="paragraph" w:styleId="Titolo">
    <w:name w:val="Title"/>
    <w:basedOn w:val="Normale"/>
    <w:link w:val="TitoloCarattere"/>
    <w:qFormat/>
    <w:rsid w:val="003870F3"/>
    <w:pPr>
      <w:autoSpaceDE w:val="0"/>
      <w:autoSpaceDN w:val="0"/>
      <w:adjustRightInd w:val="0"/>
      <w:jc w:val="center"/>
    </w:pPr>
    <w:rPr>
      <w:rFonts w:ascii="Helvetica-Condensed" w:eastAsia="Times New Roman" w:hAnsi="Helvetica-Condensed"/>
      <w:b/>
      <w:bCs/>
      <w:color w:val="231F20"/>
      <w:sz w:val="18"/>
      <w:szCs w:val="18"/>
    </w:rPr>
  </w:style>
  <w:style w:type="character" w:customStyle="1" w:styleId="TitoloCarattere">
    <w:name w:val="Titolo Carattere"/>
    <w:basedOn w:val="Carpredefinitoparagrafo"/>
    <w:link w:val="Titolo"/>
    <w:rsid w:val="003870F3"/>
    <w:rPr>
      <w:rFonts w:ascii="Helvetica-Condensed" w:eastAsia="Times New Roman" w:hAnsi="Helvetica-Condensed"/>
      <w:b/>
      <w:bCs/>
      <w:color w:val="231F20"/>
      <w:sz w:val="18"/>
      <w:szCs w:val="18"/>
    </w:rPr>
  </w:style>
  <w:style w:type="paragraph" w:styleId="Sottotitolo">
    <w:name w:val="Subtitle"/>
    <w:basedOn w:val="Normale"/>
    <w:next w:val="Corpodeltesto"/>
    <w:link w:val="SottotitoloCarattere"/>
    <w:qFormat/>
    <w:rsid w:val="003870F3"/>
    <w:pPr>
      <w:suppressAutoHyphens/>
    </w:pPr>
    <w:rPr>
      <w:rFonts w:ascii="Garamond" w:eastAsia="Times New Roman" w:hAnsi="Garamond" w:cs="Times"/>
      <w:b/>
      <w:bCs/>
      <w:sz w:val="22"/>
      <w:szCs w:val="24"/>
      <w:lang w:eastAsia="ar-SA"/>
    </w:rPr>
  </w:style>
  <w:style w:type="character" w:customStyle="1" w:styleId="SottotitoloCarattere">
    <w:name w:val="Sottotitolo Carattere"/>
    <w:basedOn w:val="Carpredefinitoparagrafo"/>
    <w:link w:val="Sottotitolo"/>
    <w:rsid w:val="003870F3"/>
    <w:rPr>
      <w:rFonts w:ascii="Garamond" w:eastAsia="Times New Roman" w:hAnsi="Garamond" w:cs="Times"/>
      <w:b/>
      <w:bCs/>
      <w:sz w:val="22"/>
      <w:szCs w:val="24"/>
      <w:lang w:eastAsia="ar-SA"/>
    </w:rPr>
  </w:style>
  <w:style w:type="character" w:customStyle="1" w:styleId="ft">
    <w:name w:val="ft"/>
    <w:basedOn w:val="Carpredefinitoparagrafo"/>
    <w:rsid w:val="003870F3"/>
  </w:style>
  <w:style w:type="paragraph" w:customStyle="1" w:styleId="Paragrafoelenco1">
    <w:name w:val="Paragrafo elenco1"/>
    <w:basedOn w:val="Normale"/>
    <w:rsid w:val="003870F3"/>
    <w:pPr>
      <w:spacing w:after="200" w:line="276" w:lineRule="auto"/>
      <w:ind w:left="720"/>
      <w:contextualSpacing/>
    </w:pPr>
    <w:rPr>
      <w:rFonts w:ascii="Calibri" w:eastAsia="Calibri" w:hAnsi="Calibri"/>
      <w:sz w:val="22"/>
      <w:szCs w:val="22"/>
    </w:rPr>
  </w:style>
  <w:style w:type="paragraph" w:styleId="Rientrocorpodeltesto2">
    <w:name w:val="Body Text Indent 2"/>
    <w:basedOn w:val="Normale"/>
    <w:link w:val="Rientrocorpodeltesto2Carattere"/>
    <w:rsid w:val="003870F3"/>
    <w:pPr>
      <w:spacing w:after="120" w:line="480" w:lineRule="auto"/>
      <w:ind w:left="283"/>
    </w:pPr>
  </w:style>
  <w:style w:type="character" w:customStyle="1" w:styleId="Rientrocorpodeltesto2Carattere">
    <w:name w:val="Rientro corpo del testo 2 Carattere"/>
    <w:basedOn w:val="Carpredefinitoparagrafo"/>
    <w:link w:val="Rientrocorpodeltesto2"/>
    <w:rsid w:val="003870F3"/>
    <w:rPr>
      <w:sz w:val="24"/>
    </w:rPr>
  </w:style>
  <w:style w:type="paragraph" w:styleId="Rientrocorpodeltesto3">
    <w:name w:val="Body Text Indent 3"/>
    <w:basedOn w:val="Normale"/>
    <w:link w:val="Rientrocorpodeltesto3Carattere"/>
    <w:rsid w:val="003870F3"/>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3870F3"/>
    <w:rPr>
      <w:sz w:val="16"/>
      <w:szCs w:val="16"/>
    </w:rPr>
  </w:style>
  <w:style w:type="paragraph" w:styleId="Sommario1">
    <w:name w:val="toc 1"/>
    <w:basedOn w:val="Normale"/>
    <w:next w:val="Normale"/>
    <w:autoRedefine/>
    <w:uiPriority w:val="39"/>
    <w:rsid w:val="00FC22D7"/>
    <w:pPr>
      <w:widowControl w:val="0"/>
      <w:tabs>
        <w:tab w:val="right" w:leader="dot" w:pos="9781"/>
      </w:tabs>
      <w:jc w:val="both"/>
    </w:pPr>
    <w:rPr>
      <w:rFonts w:ascii="Geneva" w:eastAsia="Times New Roman" w:hAnsi="Geneva"/>
    </w:rPr>
  </w:style>
  <w:style w:type="paragraph" w:styleId="Sommario2">
    <w:name w:val="toc 2"/>
    <w:basedOn w:val="Normale"/>
    <w:next w:val="Normale"/>
    <w:autoRedefine/>
    <w:uiPriority w:val="39"/>
    <w:rsid w:val="003870F3"/>
    <w:pPr>
      <w:widowControl w:val="0"/>
      <w:tabs>
        <w:tab w:val="right" w:leader="dot" w:pos="10052"/>
      </w:tabs>
      <w:ind w:left="240"/>
    </w:pPr>
    <w:rPr>
      <w:rFonts w:ascii="Times New Roman" w:hAnsi="Times New Roman"/>
      <w:b/>
      <w:noProof/>
      <w:szCs w:val="24"/>
    </w:rPr>
  </w:style>
  <w:style w:type="paragraph" w:styleId="Sommario3">
    <w:name w:val="toc 3"/>
    <w:basedOn w:val="Normale"/>
    <w:next w:val="Normale"/>
    <w:autoRedefine/>
    <w:uiPriority w:val="39"/>
    <w:rsid w:val="003870F3"/>
    <w:pPr>
      <w:widowControl w:val="0"/>
      <w:ind w:left="480"/>
    </w:pPr>
    <w:rPr>
      <w:rFonts w:ascii="Geneva" w:eastAsia="Times New Roman" w:hAnsi="Geneva"/>
    </w:rPr>
  </w:style>
  <w:style w:type="paragraph" w:styleId="Corpodeltesto3">
    <w:name w:val="Body Text 3"/>
    <w:basedOn w:val="Normale"/>
    <w:link w:val="Corpodeltesto3Carattere"/>
    <w:rsid w:val="003870F3"/>
    <w:pPr>
      <w:widowControl w:val="0"/>
    </w:pPr>
    <w:rPr>
      <w:rFonts w:ascii="Times New Roman" w:eastAsia="Times New Roman" w:hAnsi="Times New Roman"/>
      <w:sz w:val="28"/>
    </w:rPr>
  </w:style>
  <w:style w:type="character" w:customStyle="1" w:styleId="Corpodeltesto3Carattere">
    <w:name w:val="Corpo del testo 3 Carattere"/>
    <w:basedOn w:val="Carpredefinitoparagrafo"/>
    <w:link w:val="Corpodeltesto3"/>
    <w:rsid w:val="003870F3"/>
    <w:rPr>
      <w:rFonts w:ascii="Times New Roman" w:eastAsia="Times New Roman" w:hAnsi="Times New Roman"/>
      <w:sz w:val="28"/>
    </w:rPr>
  </w:style>
  <w:style w:type="paragraph" w:styleId="Rientrocorpodeltesto">
    <w:name w:val="Body Text Indent"/>
    <w:basedOn w:val="Normale"/>
    <w:link w:val="RientrocorpodeltestoCarattere"/>
    <w:rsid w:val="003870F3"/>
    <w:pPr>
      <w:widowControl w:val="0"/>
      <w:ind w:firstLine="720"/>
      <w:jc w:val="both"/>
    </w:pPr>
    <w:rPr>
      <w:rFonts w:ascii="Times New Roman" w:eastAsia="Times New Roman" w:hAnsi="Times New Roman"/>
      <w:i/>
      <w:sz w:val="28"/>
    </w:rPr>
  </w:style>
  <w:style w:type="character" w:customStyle="1" w:styleId="RientrocorpodeltestoCarattere">
    <w:name w:val="Rientro corpo del testo Carattere"/>
    <w:basedOn w:val="Carpredefinitoparagrafo"/>
    <w:link w:val="Rientrocorpodeltesto"/>
    <w:rsid w:val="003870F3"/>
    <w:rPr>
      <w:rFonts w:ascii="Times New Roman" w:eastAsia="Times New Roman" w:hAnsi="Times New Roman"/>
      <w:i/>
      <w:sz w:val="28"/>
    </w:rPr>
  </w:style>
  <w:style w:type="character" w:styleId="Numeropagina">
    <w:name w:val="page number"/>
    <w:basedOn w:val="Carpredefinitoparagrafo"/>
    <w:uiPriority w:val="99"/>
    <w:rsid w:val="003870F3"/>
  </w:style>
  <w:style w:type="paragraph" w:customStyle="1" w:styleId="OmniPage265">
    <w:name w:val="OmniPage #265"/>
    <w:basedOn w:val="Normale"/>
    <w:next w:val="OmniPage14"/>
    <w:rsid w:val="003870F3"/>
    <w:pPr>
      <w:widowControl w:val="0"/>
      <w:tabs>
        <w:tab w:val="left" w:pos="0"/>
        <w:tab w:val="left" w:pos="700"/>
        <w:tab w:val="right" w:pos="9040"/>
      </w:tabs>
      <w:spacing w:line="257" w:lineRule="atLeast"/>
      <w:ind w:right="120" w:firstLine="700"/>
      <w:jc w:val="both"/>
    </w:pPr>
    <w:rPr>
      <w:rFonts w:ascii="Geneva" w:eastAsia="Times New Roman" w:hAnsi="Geneva"/>
    </w:rPr>
  </w:style>
  <w:style w:type="paragraph" w:customStyle="1" w:styleId="OmniPage14">
    <w:name w:val="OmniPage #14"/>
    <w:basedOn w:val="Normale"/>
    <w:rsid w:val="003870F3"/>
    <w:pPr>
      <w:widowControl w:val="0"/>
      <w:tabs>
        <w:tab w:val="left" w:pos="713"/>
        <w:tab w:val="right" w:pos="4951"/>
      </w:tabs>
      <w:spacing w:line="253" w:lineRule="atLeast"/>
      <w:ind w:left="713"/>
    </w:pPr>
    <w:rPr>
      <w:rFonts w:ascii="Geneva" w:eastAsia="Times New Roman" w:hAnsi="Geneva"/>
    </w:rPr>
  </w:style>
  <w:style w:type="paragraph" w:customStyle="1" w:styleId="OmniPage263">
    <w:name w:val="OmniPage #263"/>
    <w:basedOn w:val="Normale"/>
    <w:next w:val="OmniPage11"/>
    <w:rsid w:val="003870F3"/>
    <w:pPr>
      <w:widowControl w:val="0"/>
      <w:tabs>
        <w:tab w:val="left" w:pos="0"/>
        <w:tab w:val="right" w:pos="2240"/>
      </w:tabs>
      <w:spacing w:line="231" w:lineRule="atLeast"/>
      <w:ind w:right="6920"/>
      <w:jc w:val="center"/>
    </w:pPr>
    <w:rPr>
      <w:rFonts w:ascii="Geneva" w:eastAsia="Times New Roman" w:hAnsi="Geneva"/>
    </w:rPr>
  </w:style>
  <w:style w:type="paragraph" w:customStyle="1" w:styleId="OmniPage11">
    <w:name w:val="OmniPage #11"/>
    <w:basedOn w:val="Normale"/>
    <w:rsid w:val="003870F3"/>
    <w:pPr>
      <w:widowControl w:val="0"/>
      <w:tabs>
        <w:tab w:val="left" w:pos="0"/>
        <w:tab w:val="right" w:pos="4068"/>
      </w:tabs>
      <w:spacing w:line="253" w:lineRule="atLeast"/>
    </w:pPr>
    <w:rPr>
      <w:rFonts w:ascii="Geneva" w:eastAsia="Times New Roman" w:hAnsi="Geneva"/>
    </w:rPr>
  </w:style>
  <w:style w:type="paragraph" w:styleId="Sommario8">
    <w:name w:val="toc 8"/>
    <w:basedOn w:val="Normale"/>
    <w:next w:val="Normale"/>
    <w:autoRedefine/>
    <w:rsid w:val="003870F3"/>
    <w:pPr>
      <w:widowControl w:val="0"/>
      <w:ind w:left="1680"/>
    </w:pPr>
    <w:rPr>
      <w:rFonts w:ascii="Geneva" w:eastAsia="Times New Roman" w:hAnsi="Geneva"/>
    </w:rPr>
  </w:style>
  <w:style w:type="paragraph" w:styleId="Sommario9">
    <w:name w:val="toc 9"/>
    <w:basedOn w:val="Normale"/>
    <w:next w:val="Normale"/>
    <w:autoRedefine/>
    <w:rsid w:val="003870F3"/>
    <w:pPr>
      <w:widowControl w:val="0"/>
      <w:ind w:left="1920"/>
    </w:pPr>
    <w:rPr>
      <w:rFonts w:ascii="Geneva" w:eastAsia="Times New Roman" w:hAnsi="Geneva"/>
    </w:rPr>
  </w:style>
  <w:style w:type="paragraph" w:styleId="Sommario4">
    <w:name w:val="toc 4"/>
    <w:basedOn w:val="Normale"/>
    <w:next w:val="Normale"/>
    <w:autoRedefine/>
    <w:rsid w:val="003870F3"/>
    <w:pPr>
      <w:ind w:left="600"/>
    </w:pPr>
    <w:rPr>
      <w:rFonts w:ascii="Times New Roman" w:eastAsia="Times New Roman" w:hAnsi="Times New Roman"/>
      <w:sz w:val="20"/>
    </w:rPr>
  </w:style>
  <w:style w:type="paragraph" w:styleId="Sommario5">
    <w:name w:val="toc 5"/>
    <w:basedOn w:val="Normale"/>
    <w:next w:val="Normale"/>
    <w:autoRedefine/>
    <w:rsid w:val="003870F3"/>
    <w:pPr>
      <w:ind w:left="800"/>
    </w:pPr>
    <w:rPr>
      <w:rFonts w:ascii="Times New Roman" w:eastAsia="Times New Roman" w:hAnsi="Times New Roman"/>
      <w:sz w:val="20"/>
    </w:rPr>
  </w:style>
  <w:style w:type="paragraph" w:styleId="Sommario6">
    <w:name w:val="toc 6"/>
    <w:basedOn w:val="Normale"/>
    <w:next w:val="Normale"/>
    <w:autoRedefine/>
    <w:rsid w:val="003870F3"/>
    <w:pPr>
      <w:ind w:left="1000"/>
    </w:pPr>
    <w:rPr>
      <w:rFonts w:ascii="Times New Roman" w:eastAsia="Times New Roman" w:hAnsi="Times New Roman"/>
      <w:sz w:val="20"/>
    </w:rPr>
  </w:style>
  <w:style w:type="paragraph" w:styleId="Sommario7">
    <w:name w:val="toc 7"/>
    <w:basedOn w:val="Normale"/>
    <w:next w:val="Normale"/>
    <w:autoRedefine/>
    <w:rsid w:val="003870F3"/>
    <w:pPr>
      <w:ind w:left="1200"/>
    </w:pPr>
    <w:rPr>
      <w:rFonts w:ascii="Times New Roman" w:eastAsia="Times New Roman" w:hAnsi="Times New Roman"/>
      <w:sz w:val="20"/>
    </w:rPr>
  </w:style>
  <w:style w:type="table" w:styleId="Grigliatabella">
    <w:name w:val="Table Grid"/>
    <w:basedOn w:val="Tabellanormale"/>
    <w:uiPriority w:val="59"/>
    <w:rsid w:val="003870F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padocumento">
    <w:name w:val="Document Map"/>
    <w:basedOn w:val="Normale"/>
    <w:link w:val="MappadocumentoCarattere"/>
    <w:rsid w:val="003870F3"/>
    <w:pPr>
      <w:shd w:val="clear" w:color="auto" w:fill="000080"/>
    </w:pPr>
    <w:rPr>
      <w:rFonts w:ascii="Tahoma" w:eastAsia="Times New Roman" w:hAnsi="Tahoma" w:cs="Tahoma"/>
      <w:sz w:val="20"/>
    </w:rPr>
  </w:style>
  <w:style w:type="character" w:customStyle="1" w:styleId="MappadocumentoCarattere">
    <w:name w:val="Mappa documento Carattere"/>
    <w:basedOn w:val="Carpredefinitoparagrafo"/>
    <w:link w:val="Mappadocumento"/>
    <w:rsid w:val="003870F3"/>
    <w:rPr>
      <w:rFonts w:ascii="Tahoma" w:eastAsia="Times New Roman" w:hAnsi="Tahoma" w:cs="Tahoma"/>
      <w:shd w:val="clear" w:color="auto" w:fill="000080"/>
    </w:rPr>
  </w:style>
  <w:style w:type="character" w:styleId="Enfasigrassetto">
    <w:name w:val="Strong"/>
    <w:basedOn w:val="Carpredefinitoparagrafo"/>
    <w:uiPriority w:val="22"/>
    <w:qFormat/>
    <w:rsid w:val="003870F3"/>
    <w:rPr>
      <w:b/>
      <w:bCs/>
    </w:rPr>
  </w:style>
  <w:style w:type="character" w:customStyle="1" w:styleId="Caratteredellanota">
    <w:name w:val="Carattere della nota"/>
    <w:basedOn w:val="Carpredefinitoparagrafo"/>
    <w:rsid w:val="003870F3"/>
    <w:rPr>
      <w:vertAlign w:val="superscript"/>
    </w:rPr>
  </w:style>
  <w:style w:type="paragraph" w:customStyle="1" w:styleId="Rientrocorpodeltesto21">
    <w:name w:val="Rientro corpo del testo 21"/>
    <w:basedOn w:val="Normale"/>
    <w:rsid w:val="003870F3"/>
    <w:pPr>
      <w:widowControl w:val="0"/>
      <w:suppressAutoHyphens/>
      <w:ind w:firstLine="720"/>
      <w:jc w:val="both"/>
    </w:pPr>
    <w:rPr>
      <w:rFonts w:ascii="Times New Roman" w:eastAsia="Times New Roman" w:hAnsi="Times New Roman"/>
      <w:sz w:val="28"/>
      <w:lang w:eastAsia="ar-SA"/>
    </w:rPr>
  </w:style>
  <w:style w:type="paragraph" w:customStyle="1" w:styleId="Corpodeltesto21">
    <w:name w:val="Corpo del testo 21"/>
    <w:basedOn w:val="Normale"/>
    <w:rsid w:val="003870F3"/>
    <w:pPr>
      <w:suppressAutoHyphens/>
      <w:jc w:val="both"/>
    </w:pPr>
    <w:rPr>
      <w:rFonts w:ascii="Times New Roman" w:eastAsia="Times New Roman" w:hAnsi="Times New Roman"/>
      <w:b/>
      <w:sz w:val="28"/>
      <w:lang w:eastAsia="ar-SA"/>
    </w:rPr>
  </w:style>
  <w:style w:type="paragraph" w:customStyle="1" w:styleId="Rientrocorpodeltesto31">
    <w:name w:val="Rientro corpo del testo 31"/>
    <w:basedOn w:val="Normale"/>
    <w:rsid w:val="003870F3"/>
    <w:pPr>
      <w:suppressAutoHyphens/>
      <w:ind w:firstLine="720"/>
      <w:jc w:val="both"/>
    </w:pPr>
    <w:rPr>
      <w:rFonts w:ascii="Times New Roman" w:eastAsia="Times New Roman" w:hAnsi="Times New Roman"/>
      <w:b/>
      <w:sz w:val="28"/>
      <w:u w:val="single"/>
      <w:lang w:eastAsia="ar-SA"/>
    </w:rPr>
  </w:style>
  <w:style w:type="paragraph" w:customStyle="1" w:styleId="Contenutotabella">
    <w:name w:val="Contenuto tabella"/>
    <w:basedOn w:val="Normale"/>
    <w:rsid w:val="003870F3"/>
    <w:pPr>
      <w:suppressLineNumbers/>
      <w:suppressAutoHyphens/>
    </w:pPr>
    <w:rPr>
      <w:rFonts w:ascii="Times New Roman" w:eastAsia="Times New Roman" w:hAnsi="Times New Roman"/>
      <w:sz w:val="20"/>
      <w:lang w:eastAsia="ar-SA"/>
    </w:rPr>
  </w:style>
  <w:style w:type="character" w:styleId="Rimandocommento">
    <w:name w:val="annotation reference"/>
    <w:basedOn w:val="Carpredefinitoparagrafo"/>
    <w:rsid w:val="003870F3"/>
    <w:rPr>
      <w:sz w:val="16"/>
      <w:szCs w:val="16"/>
    </w:rPr>
  </w:style>
  <w:style w:type="paragraph" w:styleId="Testocommento">
    <w:name w:val="annotation text"/>
    <w:basedOn w:val="Normale"/>
    <w:link w:val="TestocommentoCarattere"/>
    <w:rsid w:val="003870F3"/>
    <w:rPr>
      <w:rFonts w:ascii="Times New Roman" w:eastAsia="Times New Roman" w:hAnsi="Times New Roman"/>
      <w:sz w:val="20"/>
    </w:rPr>
  </w:style>
  <w:style w:type="character" w:customStyle="1" w:styleId="TestocommentoCarattere">
    <w:name w:val="Testo commento Carattere"/>
    <w:basedOn w:val="Carpredefinitoparagrafo"/>
    <w:link w:val="Testocommento"/>
    <w:rsid w:val="003870F3"/>
    <w:rPr>
      <w:rFonts w:ascii="Times New Roman" w:eastAsia="Times New Roman" w:hAnsi="Times New Roman"/>
    </w:rPr>
  </w:style>
  <w:style w:type="paragraph" w:styleId="Soggettocommento">
    <w:name w:val="annotation subject"/>
    <w:basedOn w:val="Testocommento"/>
    <w:next w:val="Testocommento"/>
    <w:link w:val="SoggettocommentoCarattere"/>
    <w:rsid w:val="003870F3"/>
    <w:rPr>
      <w:b/>
      <w:bCs/>
    </w:rPr>
  </w:style>
  <w:style w:type="character" w:customStyle="1" w:styleId="SoggettocommentoCarattere">
    <w:name w:val="Soggetto commento Carattere"/>
    <w:basedOn w:val="TestocommentoCarattere"/>
    <w:link w:val="Soggettocommento"/>
    <w:rsid w:val="003870F3"/>
    <w:rPr>
      <w:b/>
      <w:bCs/>
    </w:rPr>
  </w:style>
  <w:style w:type="paragraph" w:customStyle="1" w:styleId="Default">
    <w:name w:val="Default"/>
    <w:rsid w:val="003870F3"/>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1"/>
    <w:qFormat/>
    <w:rsid w:val="003870F3"/>
    <w:pPr>
      <w:ind w:left="708"/>
    </w:pPr>
    <w:rPr>
      <w:rFonts w:ascii="Times New Roman" w:eastAsia="Times New Roman" w:hAnsi="Times New Roman"/>
      <w:sz w:val="20"/>
    </w:rPr>
  </w:style>
  <w:style w:type="character" w:customStyle="1" w:styleId="CarattereCarattere6">
    <w:name w:val="Carattere Carattere6"/>
    <w:basedOn w:val="Carpredefinitoparagrafo"/>
    <w:rsid w:val="003870F3"/>
    <w:rPr>
      <w:rFonts w:ascii="Geneva" w:hAnsi="Geneva"/>
      <w:sz w:val="24"/>
    </w:rPr>
  </w:style>
  <w:style w:type="character" w:customStyle="1" w:styleId="PidipaginaCarattere">
    <w:name w:val="Piè di pagina Carattere"/>
    <w:basedOn w:val="Carpredefinitoparagrafo"/>
    <w:link w:val="Pidipagina"/>
    <w:uiPriority w:val="99"/>
    <w:rsid w:val="003870F3"/>
    <w:rPr>
      <w:sz w:val="24"/>
    </w:rPr>
  </w:style>
  <w:style w:type="paragraph" w:styleId="Revisione">
    <w:name w:val="Revision"/>
    <w:hidden/>
    <w:semiHidden/>
    <w:rsid w:val="003870F3"/>
    <w:rPr>
      <w:rFonts w:ascii="Times New Roman" w:eastAsia="Times New Roman" w:hAnsi="Times New Roman"/>
    </w:rPr>
  </w:style>
  <w:style w:type="paragraph" w:styleId="NormaleWeb">
    <w:name w:val="Normal (Web)"/>
    <w:basedOn w:val="Normale"/>
    <w:uiPriority w:val="99"/>
    <w:unhideWhenUsed/>
    <w:rsid w:val="000C1BD7"/>
    <w:pPr>
      <w:spacing w:before="384" w:after="384"/>
    </w:pPr>
    <w:rPr>
      <w:rFonts w:ascii="Times New Roman" w:eastAsia="Times New Roman" w:hAnsi="Times New Roman"/>
      <w:szCs w:val="24"/>
    </w:rPr>
  </w:style>
  <w:style w:type="paragraph" w:customStyle="1" w:styleId="Style3">
    <w:name w:val="Style3"/>
    <w:basedOn w:val="Normale"/>
    <w:uiPriority w:val="99"/>
    <w:rsid w:val="00EE3750"/>
    <w:pPr>
      <w:widowControl w:val="0"/>
      <w:autoSpaceDE w:val="0"/>
      <w:autoSpaceDN w:val="0"/>
      <w:adjustRightInd w:val="0"/>
      <w:spacing w:line="309" w:lineRule="exact"/>
      <w:ind w:firstLine="357"/>
      <w:jc w:val="both"/>
    </w:pPr>
    <w:rPr>
      <w:rFonts w:ascii="Calibri" w:eastAsiaTheme="minorEastAsia" w:hAnsi="Calibri"/>
      <w:szCs w:val="24"/>
    </w:rPr>
  </w:style>
  <w:style w:type="character" w:customStyle="1" w:styleId="FontStyle19">
    <w:name w:val="Font Style19"/>
    <w:basedOn w:val="Carpredefinitoparagrafo"/>
    <w:uiPriority w:val="99"/>
    <w:rsid w:val="00EE3750"/>
    <w:rPr>
      <w:rFonts w:ascii="Calibri" w:hAnsi="Calibri" w:cs="Calibri"/>
      <w:sz w:val="20"/>
      <w:szCs w:val="20"/>
    </w:rPr>
  </w:style>
  <w:style w:type="paragraph" w:customStyle="1" w:styleId="Style5">
    <w:name w:val="Style5"/>
    <w:basedOn w:val="Normale"/>
    <w:uiPriority w:val="99"/>
    <w:rsid w:val="00210B86"/>
    <w:pPr>
      <w:widowControl w:val="0"/>
      <w:autoSpaceDE w:val="0"/>
      <w:autoSpaceDN w:val="0"/>
      <w:adjustRightInd w:val="0"/>
    </w:pPr>
    <w:rPr>
      <w:rFonts w:ascii="Verdana" w:eastAsiaTheme="minorEastAsia" w:hAnsi="Verdana" w:cstheme="minorBidi"/>
      <w:szCs w:val="24"/>
    </w:rPr>
  </w:style>
  <w:style w:type="paragraph" w:customStyle="1" w:styleId="Style6">
    <w:name w:val="Style6"/>
    <w:basedOn w:val="Normale"/>
    <w:uiPriority w:val="99"/>
    <w:rsid w:val="00210B86"/>
    <w:pPr>
      <w:widowControl w:val="0"/>
      <w:autoSpaceDE w:val="0"/>
      <w:autoSpaceDN w:val="0"/>
      <w:adjustRightInd w:val="0"/>
      <w:spacing w:line="278" w:lineRule="exact"/>
      <w:ind w:firstLine="509"/>
      <w:jc w:val="both"/>
    </w:pPr>
    <w:rPr>
      <w:rFonts w:ascii="Verdana" w:eastAsiaTheme="minorEastAsia" w:hAnsi="Verdana" w:cstheme="minorBidi"/>
      <w:szCs w:val="24"/>
    </w:rPr>
  </w:style>
  <w:style w:type="paragraph" w:customStyle="1" w:styleId="Style9">
    <w:name w:val="Style9"/>
    <w:basedOn w:val="Normale"/>
    <w:uiPriority w:val="99"/>
    <w:rsid w:val="00210B86"/>
    <w:pPr>
      <w:widowControl w:val="0"/>
      <w:autoSpaceDE w:val="0"/>
      <w:autoSpaceDN w:val="0"/>
      <w:adjustRightInd w:val="0"/>
    </w:pPr>
    <w:rPr>
      <w:rFonts w:ascii="Verdana" w:eastAsiaTheme="minorEastAsia" w:hAnsi="Verdana" w:cstheme="minorBidi"/>
      <w:szCs w:val="24"/>
    </w:rPr>
  </w:style>
  <w:style w:type="paragraph" w:customStyle="1" w:styleId="Style11">
    <w:name w:val="Style11"/>
    <w:basedOn w:val="Normale"/>
    <w:uiPriority w:val="99"/>
    <w:rsid w:val="00210B86"/>
    <w:pPr>
      <w:widowControl w:val="0"/>
      <w:autoSpaceDE w:val="0"/>
      <w:autoSpaceDN w:val="0"/>
      <w:adjustRightInd w:val="0"/>
      <w:jc w:val="both"/>
    </w:pPr>
    <w:rPr>
      <w:rFonts w:ascii="Verdana" w:eastAsiaTheme="minorEastAsia" w:hAnsi="Verdana" w:cstheme="minorBidi"/>
      <w:szCs w:val="24"/>
    </w:rPr>
  </w:style>
  <w:style w:type="character" w:customStyle="1" w:styleId="FontStyle48">
    <w:name w:val="Font Style48"/>
    <w:basedOn w:val="Carpredefinitoparagrafo"/>
    <w:uiPriority w:val="99"/>
    <w:rsid w:val="00210B86"/>
    <w:rPr>
      <w:rFonts w:ascii="Verdana" w:hAnsi="Verdana" w:cs="Verdana"/>
      <w:b/>
      <w:bCs/>
      <w:sz w:val="20"/>
      <w:szCs w:val="20"/>
    </w:rPr>
  </w:style>
  <w:style w:type="character" w:customStyle="1" w:styleId="FontStyle50">
    <w:name w:val="Font Style50"/>
    <w:basedOn w:val="Carpredefinitoparagrafo"/>
    <w:uiPriority w:val="99"/>
    <w:rsid w:val="00210B86"/>
    <w:rPr>
      <w:rFonts w:ascii="Franklin Gothic Heavy" w:hAnsi="Franklin Gothic Heavy" w:cs="Franklin Gothic Heavy"/>
      <w:sz w:val="10"/>
      <w:szCs w:val="10"/>
    </w:rPr>
  </w:style>
  <w:style w:type="character" w:customStyle="1" w:styleId="FontStyle51">
    <w:name w:val="Font Style51"/>
    <w:basedOn w:val="Carpredefinitoparagrafo"/>
    <w:uiPriority w:val="99"/>
    <w:rsid w:val="00210B86"/>
    <w:rPr>
      <w:rFonts w:ascii="Verdana" w:hAnsi="Verdana" w:cs="Verdana"/>
      <w:sz w:val="20"/>
      <w:szCs w:val="20"/>
    </w:rPr>
  </w:style>
  <w:style w:type="character" w:customStyle="1" w:styleId="FontStyle56">
    <w:name w:val="Font Style56"/>
    <w:basedOn w:val="Carpredefinitoparagrafo"/>
    <w:uiPriority w:val="99"/>
    <w:rsid w:val="00210B86"/>
    <w:rPr>
      <w:rFonts w:ascii="Verdana" w:hAnsi="Verdana" w:cs="Verdana"/>
      <w:sz w:val="20"/>
      <w:szCs w:val="20"/>
    </w:rPr>
  </w:style>
  <w:style w:type="paragraph" w:customStyle="1" w:styleId="Style23">
    <w:name w:val="Style23"/>
    <w:basedOn w:val="Normale"/>
    <w:uiPriority w:val="99"/>
    <w:rsid w:val="0009546C"/>
    <w:pPr>
      <w:widowControl w:val="0"/>
      <w:autoSpaceDE w:val="0"/>
      <w:autoSpaceDN w:val="0"/>
      <w:adjustRightInd w:val="0"/>
      <w:spacing w:line="283" w:lineRule="exact"/>
      <w:ind w:hanging="259"/>
    </w:pPr>
    <w:rPr>
      <w:rFonts w:ascii="Verdana" w:eastAsiaTheme="minorEastAsia" w:hAnsi="Verdana" w:cstheme="minorBidi"/>
      <w:szCs w:val="24"/>
    </w:rPr>
  </w:style>
  <w:style w:type="paragraph" w:styleId="Testonormale">
    <w:name w:val="Plain Text"/>
    <w:basedOn w:val="Normale"/>
    <w:link w:val="TestonormaleCarattere"/>
    <w:rsid w:val="00B94C8E"/>
    <w:rPr>
      <w:rFonts w:ascii="Courier New" w:eastAsia="Times New Roman" w:hAnsi="Courier New"/>
      <w:sz w:val="20"/>
    </w:rPr>
  </w:style>
  <w:style w:type="character" w:customStyle="1" w:styleId="TestonormaleCarattere">
    <w:name w:val="Testo normale Carattere"/>
    <w:basedOn w:val="Carpredefinitoparagrafo"/>
    <w:link w:val="Testonormale"/>
    <w:rsid w:val="00B94C8E"/>
    <w:rPr>
      <w:rFonts w:ascii="Courier New" w:eastAsia="Times New Roman" w:hAnsi="Courier New"/>
    </w:rPr>
  </w:style>
  <w:style w:type="paragraph" w:customStyle="1" w:styleId="TableParagraph">
    <w:name w:val="Table Paragraph"/>
    <w:basedOn w:val="Normale"/>
    <w:uiPriority w:val="1"/>
    <w:qFormat/>
    <w:rsid w:val="00011048"/>
    <w:pPr>
      <w:widowControl w:val="0"/>
      <w:ind w:left="424"/>
    </w:pPr>
    <w:rPr>
      <w:rFonts w:ascii="Arial" w:eastAsia="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6581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tributi.avcp.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mune.sorrento" TargetMode="External"/><Relationship Id="rId4" Type="http://schemas.openxmlformats.org/officeDocument/2006/relationships/settings" Target="settings.xml"/><Relationship Id="rId9" Type="http://schemas.openxmlformats.org/officeDocument/2006/relationships/hyperlink" Target="http://www.gazzettaufficiale.it/eli/id/2013/06/04/13G00104/s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AB14B-4577-4215-8CEE-3810260C4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19</Pages>
  <Words>8672</Words>
  <Characters>49431</Characters>
  <Application>Microsoft Office Word</Application>
  <DocSecurity>0</DocSecurity>
  <Lines>411</Lines>
  <Paragraphs>115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57988</CharactersWithSpaces>
  <SharedDoc>false</SharedDoc>
  <HLinks>
    <vt:vector size="6" baseType="variant">
      <vt:variant>
        <vt:i4>7602197</vt:i4>
      </vt:variant>
      <vt:variant>
        <vt:i4>1061</vt:i4>
      </vt:variant>
      <vt:variant>
        <vt:i4>1033</vt:i4>
      </vt:variant>
      <vt:variant>
        <vt:i4>1</vt:i4>
      </vt:variant>
      <vt:variant>
        <vt:lpwstr>::jpgs:stemma1_K.jpg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e.fiorentino</cp:lastModifiedBy>
  <cp:revision>15</cp:revision>
  <cp:lastPrinted>2018-10-30T10:03:00Z</cp:lastPrinted>
  <dcterms:created xsi:type="dcterms:W3CDTF">2018-10-23T12:13:00Z</dcterms:created>
  <dcterms:modified xsi:type="dcterms:W3CDTF">2018-10-31T11:14:00Z</dcterms:modified>
</cp:coreProperties>
</file>