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1D2" w:rsidRPr="003274E0" w:rsidRDefault="00A571D2" w:rsidP="00803369">
      <w:pPr>
        <w:widowControl w:val="0"/>
        <w:autoSpaceDE w:val="0"/>
        <w:autoSpaceDN w:val="0"/>
        <w:adjustRightInd w:val="0"/>
        <w:jc w:val="center"/>
        <w:rPr>
          <w:rFonts w:ascii="Arial" w:hAnsi="Arial" w:cs="Arial"/>
          <w:b/>
          <w:bCs/>
          <w:sz w:val="32"/>
          <w:szCs w:val="32"/>
        </w:rPr>
      </w:pPr>
      <w:r w:rsidRPr="003274E0">
        <w:rPr>
          <w:rFonts w:ascii="Arial" w:hAnsi="Arial" w:cs="Arial"/>
          <w:b/>
          <w:bCs/>
          <w:sz w:val="32"/>
          <w:szCs w:val="32"/>
        </w:rPr>
        <w:t xml:space="preserve">DETERMINA DEL </w:t>
      </w:r>
      <w:r w:rsidR="00503EA2">
        <w:rPr>
          <w:rFonts w:ascii="Arial" w:hAnsi="Arial" w:cs="Arial"/>
          <w:b/>
          <w:bCs/>
          <w:sz w:val="32"/>
          <w:szCs w:val="32"/>
        </w:rPr>
        <w:t>III</w:t>
      </w:r>
      <w:r w:rsidRPr="003274E0">
        <w:rPr>
          <w:rFonts w:ascii="Arial" w:hAnsi="Arial" w:cs="Arial"/>
          <w:b/>
          <w:bCs/>
          <w:sz w:val="32"/>
          <w:szCs w:val="32"/>
        </w:rPr>
        <w:t xml:space="preserve"> DIPARTIMENTO</w:t>
      </w:r>
    </w:p>
    <w:p w:rsidR="00A571D2" w:rsidRPr="00803369" w:rsidRDefault="00A571D2" w:rsidP="00803369">
      <w:pPr>
        <w:widowControl w:val="0"/>
        <w:autoSpaceDE w:val="0"/>
        <w:autoSpaceDN w:val="0"/>
        <w:adjustRightInd w:val="0"/>
        <w:jc w:val="center"/>
        <w:rPr>
          <w:rFonts w:ascii="Arial" w:hAnsi="Arial" w:cs="Arial"/>
          <w:b/>
          <w:bCs/>
        </w:rPr>
      </w:pPr>
    </w:p>
    <w:p w:rsidR="00A571D2" w:rsidRPr="00803369" w:rsidRDefault="00A571D2" w:rsidP="00803369">
      <w:pPr>
        <w:widowControl w:val="0"/>
        <w:autoSpaceDE w:val="0"/>
        <w:autoSpaceDN w:val="0"/>
        <w:adjustRightInd w:val="0"/>
        <w:jc w:val="center"/>
        <w:rPr>
          <w:rFonts w:ascii="Arial" w:hAnsi="Arial" w:cs="Arial"/>
          <w:b/>
          <w:bCs/>
        </w:rPr>
      </w:pPr>
    </w:p>
    <w:p w:rsidR="00A571D2" w:rsidRPr="00803369" w:rsidRDefault="00A571D2" w:rsidP="00803369">
      <w:pPr>
        <w:widowControl w:val="0"/>
        <w:autoSpaceDE w:val="0"/>
        <w:autoSpaceDN w:val="0"/>
        <w:adjustRightInd w:val="0"/>
        <w:jc w:val="center"/>
        <w:rPr>
          <w:rFonts w:ascii="Arial" w:hAnsi="Arial" w:cs="Arial"/>
          <w:b/>
          <w:bCs/>
        </w:rPr>
      </w:pPr>
    </w:p>
    <w:p w:rsidR="00A571D2" w:rsidRPr="00803369" w:rsidRDefault="00A571D2" w:rsidP="00803369">
      <w:pPr>
        <w:widowControl w:val="0"/>
        <w:autoSpaceDE w:val="0"/>
        <w:autoSpaceDN w:val="0"/>
        <w:adjustRightInd w:val="0"/>
        <w:jc w:val="center"/>
        <w:rPr>
          <w:rFonts w:ascii="Arial" w:hAnsi="Arial" w:cs="Arial"/>
          <w:b/>
          <w:bCs/>
        </w:rPr>
      </w:pPr>
    </w:p>
    <w:p w:rsidR="00A571D2" w:rsidRPr="00803369" w:rsidRDefault="00A571D2" w:rsidP="00803369">
      <w:pPr>
        <w:widowControl w:val="0"/>
        <w:autoSpaceDE w:val="0"/>
        <w:autoSpaceDN w:val="0"/>
        <w:adjustRightInd w:val="0"/>
        <w:jc w:val="center"/>
        <w:rPr>
          <w:rFonts w:ascii="Arial" w:hAnsi="Arial" w:cs="Arial"/>
          <w:b/>
          <w:bCs/>
        </w:rPr>
      </w:pPr>
    </w:p>
    <w:p w:rsidR="00A571D2" w:rsidRPr="00803369" w:rsidRDefault="00A571D2" w:rsidP="00803369">
      <w:pPr>
        <w:widowControl w:val="0"/>
        <w:autoSpaceDE w:val="0"/>
        <w:autoSpaceDN w:val="0"/>
        <w:adjustRightInd w:val="0"/>
        <w:jc w:val="center"/>
        <w:rPr>
          <w:rFonts w:ascii="Arial" w:hAnsi="Arial" w:cs="Arial"/>
          <w:b/>
          <w:bCs/>
        </w:rPr>
      </w:pPr>
    </w:p>
    <w:p w:rsidR="00236760" w:rsidRPr="00803369" w:rsidRDefault="00236760" w:rsidP="00803369">
      <w:pPr>
        <w:widowControl w:val="0"/>
        <w:autoSpaceDE w:val="0"/>
        <w:autoSpaceDN w:val="0"/>
        <w:adjustRightInd w:val="0"/>
        <w:jc w:val="center"/>
        <w:rPr>
          <w:rFonts w:ascii="Arial" w:hAnsi="Arial" w:cs="Arial"/>
          <w:b/>
          <w:bCs/>
        </w:rPr>
      </w:pPr>
    </w:p>
    <w:p w:rsidR="00C46ECA" w:rsidRPr="00803369" w:rsidRDefault="00236760" w:rsidP="00803369">
      <w:pPr>
        <w:widowControl w:val="0"/>
        <w:autoSpaceDE w:val="0"/>
        <w:autoSpaceDN w:val="0"/>
        <w:adjustRightInd w:val="0"/>
        <w:jc w:val="center"/>
        <w:rPr>
          <w:rFonts w:ascii="Arial" w:hAnsi="Arial" w:cs="Arial"/>
          <w:b/>
          <w:bCs/>
        </w:rPr>
      </w:pPr>
      <w:r w:rsidRPr="00803369">
        <w:rPr>
          <w:rFonts w:ascii="Arial" w:hAnsi="Arial" w:cs="Arial"/>
          <w:b/>
          <w:bCs/>
        </w:rPr>
        <w:t>ORIGINALE</w:t>
      </w:r>
    </w:p>
    <w:p w:rsidR="00A571D2" w:rsidRPr="00803369" w:rsidRDefault="00A571D2" w:rsidP="00803369">
      <w:pPr>
        <w:widowControl w:val="0"/>
        <w:autoSpaceDE w:val="0"/>
        <w:autoSpaceDN w:val="0"/>
        <w:adjustRightInd w:val="0"/>
        <w:jc w:val="center"/>
        <w:rPr>
          <w:rFonts w:ascii="Arial" w:hAnsi="Arial" w:cs="Arial"/>
          <w:b/>
          <w:bCs/>
        </w:rPr>
      </w:pPr>
    </w:p>
    <w:p w:rsidR="00A571D2" w:rsidRPr="00803369" w:rsidRDefault="00A571D2" w:rsidP="00803369">
      <w:pPr>
        <w:widowControl w:val="0"/>
        <w:autoSpaceDE w:val="0"/>
        <w:autoSpaceDN w:val="0"/>
        <w:adjustRightInd w:val="0"/>
        <w:jc w:val="center"/>
        <w:rPr>
          <w:rFonts w:ascii="Arial" w:hAnsi="Arial" w:cs="Arial"/>
          <w:b/>
          <w:bCs/>
        </w:rPr>
      </w:pPr>
    </w:p>
    <w:p w:rsidR="00A571D2" w:rsidRPr="00803369" w:rsidRDefault="00A571D2" w:rsidP="00803369">
      <w:pPr>
        <w:widowControl w:val="0"/>
        <w:autoSpaceDE w:val="0"/>
        <w:autoSpaceDN w:val="0"/>
        <w:adjustRightInd w:val="0"/>
        <w:jc w:val="center"/>
        <w:rPr>
          <w:rFonts w:ascii="Arial" w:hAnsi="Arial" w:cs="Arial"/>
          <w:b/>
          <w:bCs/>
        </w:rPr>
      </w:pPr>
    </w:p>
    <w:p w:rsidR="00A571D2" w:rsidRPr="00803369" w:rsidRDefault="00A571D2" w:rsidP="00803369">
      <w:pPr>
        <w:widowControl w:val="0"/>
        <w:autoSpaceDE w:val="0"/>
        <w:autoSpaceDN w:val="0"/>
        <w:adjustRightInd w:val="0"/>
        <w:jc w:val="center"/>
        <w:rPr>
          <w:rFonts w:ascii="Arial" w:hAnsi="Arial" w:cs="Arial"/>
          <w:b/>
          <w:bCs/>
        </w:rPr>
      </w:pPr>
    </w:p>
    <w:p w:rsidR="00A571D2" w:rsidRPr="00803369" w:rsidRDefault="00A571D2" w:rsidP="00803369">
      <w:pPr>
        <w:widowControl w:val="0"/>
        <w:autoSpaceDE w:val="0"/>
        <w:autoSpaceDN w:val="0"/>
        <w:adjustRightInd w:val="0"/>
        <w:jc w:val="center"/>
        <w:rPr>
          <w:rFonts w:ascii="Arial" w:hAnsi="Arial" w:cs="Arial"/>
          <w:b/>
          <w:bCs/>
        </w:rPr>
      </w:pPr>
    </w:p>
    <w:p w:rsidR="00A571D2" w:rsidRPr="00803369" w:rsidRDefault="00A571D2" w:rsidP="00803369">
      <w:pPr>
        <w:widowControl w:val="0"/>
        <w:autoSpaceDE w:val="0"/>
        <w:autoSpaceDN w:val="0"/>
        <w:adjustRightInd w:val="0"/>
        <w:jc w:val="center"/>
        <w:rPr>
          <w:rFonts w:ascii="Arial" w:hAnsi="Arial" w:cs="Arial"/>
          <w:b/>
          <w:bCs/>
        </w:rPr>
      </w:pPr>
    </w:p>
    <w:p w:rsidR="00A571D2" w:rsidRPr="00803369" w:rsidRDefault="00A571D2" w:rsidP="00803369">
      <w:pPr>
        <w:widowControl w:val="0"/>
        <w:autoSpaceDE w:val="0"/>
        <w:autoSpaceDN w:val="0"/>
        <w:adjustRightInd w:val="0"/>
        <w:jc w:val="center"/>
        <w:rPr>
          <w:rFonts w:ascii="Arial" w:hAnsi="Arial" w:cs="Arial"/>
          <w:b/>
          <w:bCs/>
        </w:rPr>
      </w:pPr>
    </w:p>
    <w:p w:rsidR="00A571D2" w:rsidRPr="00803369" w:rsidRDefault="00A571D2" w:rsidP="00803369">
      <w:pPr>
        <w:widowControl w:val="0"/>
        <w:autoSpaceDE w:val="0"/>
        <w:autoSpaceDN w:val="0"/>
        <w:adjustRightInd w:val="0"/>
        <w:jc w:val="center"/>
        <w:rPr>
          <w:rFonts w:ascii="Arial" w:hAnsi="Arial" w:cs="Arial"/>
          <w:b/>
          <w:bCs/>
        </w:rPr>
      </w:pPr>
    </w:p>
    <w:p w:rsidR="00A571D2" w:rsidRPr="00803369" w:rsidRDefault="00A571D2" w:rsidP="00803369">
      <w:pPr>
        <w:widowControl w:val="0"/>
        <w:autoSpaceDE w:val="0"/>
        <w:autoSpaceDN w:val="0"/>
        <w:adjustRightInd w:val="0"/>
        <w:jc w:val="center"/>
        <w:rPr>
          <w:rFonts w:ascii="Arial" w:hAnsi="Arial" w:cs="Arial"/>
          <w:b/>
          <w:bCs/>
        </w:rPr>
      </w:pPr>
    </w:p>
    <w:p w:rsidR="00236760" w:rsidRPr="00803369" w:rsidRDefault="00236760" w:rsidP="00803369">
      <w:pPr>
        <w:widowControl w:val="0"/>
        <w:autoSpaceDE w:val="0"/>
        <w:autoSpaceDN w:val="0"/>
        <w:adjustRightInd w:val="0"/>
        <w:jc w:val="center"/>
        <w:rPr>
          <w:rFonts w:ascii="Arial" w:hAnsi="Arial" w:cs="Arial"/>
          <w:b/>
          <w:bCs/>
        </w:rPr>
      </w:pPr>
    </w:p>
    <w:p w:rsidR="00156016" w:rsidRPr="00803369" w:rsidRDefault="00EA0BB7" w:rsidP="00803369">
      <w:pPr>
        <w:widowControl w:val="0"/>
        <w:autoSpaceDE w:val="0"/>
        <w:autoSpaceDN w:val="0"/>
        <w:adjustRightInd w:val="0"/>
        <w:jc w:val="center"/>
        <w:rPr>
          <w:rFonts w:ascii="Arial" w:hAnsi="Arial" w:cs="Arial"/>
          <w:b/>
          <w:bCs/>
          <w:lang w:val="de-DE"/>
        </w:rPr>
      </w:pPr>
      <w:r w:rsidRPr="00803369">
        <w:rPr>
          <w:rFonts w:ascii="Arial" w:hAnsi="Arial" w:cs="Arial"/>
          <w:b/>
          <w:bCs/>
        </w:rPr>
        <w:t xml:space="preserve">Determinazione nr. </w:t>
      </w:r>
      <w:r w:rsidRPr="00803369">
        <w:rPr>
          <w:rFonts w:ascii="Arial" w:hAnsi="Arial" w:cs="Arial"/>
          <w:b/>
          <w:bCs/>
          <w:lang w:val="de-DE"/>
        </w:rPr>
        <w:t>538 Del 08/05/2014</w:t>
      </w:r>
    </w:p>
    <w:p w:rsidR="00156016" w:rsidRPr="00803369" w:rsidRDefault="00156016" w:rsidP="00803369">
      <w:pPr>
        <w:widowControl w:val="0"/>
        <w:autoSpaceDE w:val="0"/>
        <w:autoSpaceDN w:val="0"/>
        <w:adjustRightInd w:val="0"/>
        <w:jc w:val="center"/>
        <w:rPr>
          <w:rFonts w:ascii="Arial" w:hAnsi="Arial" w:cs="Arial"/>
          <w:b/>
          <w:bCs/>
          <w:u w:val="single"/>
          <w:lang w:val="de-DE"/>
        </w:rPr>
      </w:pPr>
    </w:p>
    <w:p w:rsidR="00EA0BB7" w:rsidRPr="00803369" w:rsidRDefault="00EA0BB7" w:rsidP="00803369">
      <w:pPr>
        <w:widowControl w:val="0"/>
        <w:autoSpaceDE w:val="0"/>
        <w:autoSpaceDN w:val="0"/>
        <w:adjustRightInd w:val="0"/>
        <w:jc w:val="center"/>
        <w:rPr>
          <w:rFonts w:ascii="Arial" w:hAnsi="Arial" w:cs="Arial"/>
          <w:b/>
          <w:bCs/>
          <w:lang w:val="de-DE"/>
        </w:rPr>
      </w:pPr>
      <w:r w:rsidRPr="00803369">
        <w:rPr>
          <w:rFonts w:ascii="Arial" w:hAnsi="Arial" w:cs="Arial"/>
          <w:b/>
          <w:bCs/>
          <w:lang w:val="de-DE"/>
        </w:rPr>
        <w:t>GARE</w:t>
      </w:r>
    </w:p>
    <w:p w:rsidR="00EA0BB7" w:rsidRPr="00803369" w:rsidRDefault="00EA0BB7" w:rsidP="00803369">
      <w:pPr>
        <w:widowControl w:val="0"/>
        <w:autoSpaceDE w:val="0"/>
        <w:autoSpaceDN w:val="0"/>
        <w:adjustRightInd w:val="0"/>
        <w:jc w:val="center"/>
        <w:rPr>
          <w:rFonts w:ascii="Arial" w:hAnsi="Arial" w:cs="Arial"/>
          <w:b/>
          <w:bCs/>
          <w:lang w:val="de-DE"/>
        </w:rPr>
      </w:pPr>
    </w:p>
    <w:p w:rsidR="00A571D2" w:rsidRPr="00803369" w:rsidRDefault="00A571D2" w:rsidP="00803369">
      <w:pPr>
        <w:widowControl w:val="0"/>
        <w:autoSpaceDE w:val="0"/>
        <w:autoSpaceDN w:val="0"/>
        <w:adjustRightInd w:val="0"/>
        <w:jc w:val="center"/>
        <w:rPr>
          <w:rFonts w:ascii="Arial" w:hAnsi="Arial" w:cs="Arial"/>
          <w:b/>
          <w:bCs/>
          <w:lang w:val="de-DE"/>
        </w:rPr>
      </w:pPr>
    </w:p>
    <w:p w:rsidR="00B85F54" w:rsidRPr="00803369" w:rsidRDefault="00B85F54" w:rsidP="00803369">
      <w:pPr>
        <w:widowControl w:val="0"/>
        <w:autoSpaceDE w:val="0"/>
        <w:autoSpaceDN w:val="0"/>
        <w:adjustRightInd w:val="0"/>
        <w:jc w:val="both"/>
        <w:rPr>
          <w:rFonts w:ascii="Arial" w:hAnsi="Arial" w:cs="Arial"/>
          <w:lang w:val="de-DE"/>
        </w:rPr>
      </w:pPr>
    </w:p>
    <w:p w:rsidR="00503EA2" w:rsidRDefault="00EA0BB7" w:rsidP="00803369">
      <w:pPr>
        <w:widowControl w:val="0"/>
        <w:autoSpaceDE w:val="0"/>
        <w:autoSpaceDN w:val="0"/>
        <w:adjustRightInd w:val="0"/>
        <w:jc w:val="both"/>
        <w:rPr>
          <w:rFonts w:ascii="Arial" w:hAnsi="Arial" w:cs="Arial"/>
          <w:lang w:val="de-DE"/>
        </w:rPr>
      </w:pPr>
      <w:r w:rsidRPr="00803369">
        <w:rPr>
          <w:rFonts w:ascii="Arial" w:hAnsi="Arial" w:cs="Arial"/>
          <w:lang w:val="de-DE"/>
        </w:rPr>
        <w:t>OGGETTO: Conferimento incarico tecnico-professionale per la progettazione sino al livello esecutivo incluso Coordinamento della sicurezza in  di fase di progettazione e di esecuzione dei lavori di manutenzione/sistemazione di Via Campitiello.</w:t>
      </w:r>
    </w:p>
    <w:p w:rsidR="00EA0BB7" w:rsidRPr="00503EA2" w:rsidRDefault="00EA0BB7" w:rsidP="00803369">
      <w:pPr>
        <w:widowControl w:val="0"/>
        <w:autoSpaceDE w:val="0"/>
        <w:autoSpaceDN w:val="0"/>
        <w:adjustRightInd w:val="0"/>
        <w:jc w:val="both"/>
        <w:rPr>
          <w:rFonts w:ascii="Arial" w:hAnsi="Arial" w:cs="Arial"/>
          <w:b/>
          <w:lang w:val="de-DE"/>
        </w:rPr>
      </w:pPr>
      <w:r w:rsidRPr="00503EA2">
        <w:rPr>
          <w:rFonts w:ascii="Arial" w:hAnsi="Arial" w:cs="Arial"/>
          <w:b/>
          <w:lang w:val="de-DE"/>
        </w:rPr>
        <w:t xml:space="preserve"> CIG:X720EA0008 </w:t>
      </w:r>
    </w:p>
    <w:p w:rsidR="00A571D2" w:rsidRPr="00803369" w:rsidRDefault="00A571D2" w:rsidP="00803369">
      <w:pPr>
        <w:widowControl w:val="0"/>
        <w:autoSpaceDE w:val="0"/>
        <w:autoSpaceDN w:val="0"/>
        <w:adjustRightInd w:val="0"/>
        <w:jc w:val="both"/>
        <w:rPr>
          <w:rFonts w:ascii="Arial" w:hAnsi="Arial" w:cs="Arial"/>
          <w:b/>
          <w:bCs/>
        </w:rPr>
      </w:pPr>
    </w:p>
    <w:p w:rsidR="00503EA2" w:rsidRDefault="00503EA2" w:rsidP="00803369">
      <w:pPr>
        <w:widowControl w:val="0"/>
        <w:autoSpaceDE w:val="0"/>
        <w:autoSpaceDN w:val="0"/>
        <w:adjustRightInd w:val="0"/>
        <w:jc w:val="center"/>
        <w:rPr>
          <w:rFonts w:ascii="Arial" w:hAnsi="Arial" w:cs="Arial"/>
          <w:b/>
          <w:bCs/>
        </w:rPr>
      </w:pPr>
    </w:p>
    <w:p w:rsidR="00503EA2" w:rsidRDefault="00503EA2" w:rsidP="00803369">
      <w:pPr>
        <w:widowControl w:val="0"/>
        <w:autoSpaceDE w:val="0"/>
        <w:autoSpaceDN w:val="0"/>
        <w:adjustRightInd w:val="0"/>
        <w:jc w:val="center"/>
        <w:rPr>
          <w:rFonts w:ascii="Arial" w:hAnsi="Arial" w:cs="Arial"/>
          <w:b/>
          <w:bCs/>
        </w:rPr>
      </w:pPr>
    </w:p>
    <w:p w:rsidR="00503EA2" w:rsidRDefault="00503EA2" w:rsidP="00803369">
      <w:pPr>
        <w:widowControl w:val="0"/>
        <w:autoSpaceDE w:val="0"/>
        <w:autoSpaceDN w:val="0"/>
        <w:adjustRightInd w:val="0"/>
        <w:jc w:val="center"/>
        <w:rPr>
          <w:rFonts w:ascii="Arial" w:hAnsi="Arial" w:cs="Arial"/>
          <w:b/>
          <w:bCs/>
        </w:rPr>
      </w:pPr>
    </w:p>
    <w:p w:rsidR="00503EA2" w:rsidRDefault="00503EA2" w:rsidP="00803369">
      <w:pPr>
        <w:widowControl w:val="0"/>
        <w:autoSpaceDE w:val="0"/>
        <w:autoSpaceDN w:val="0"/>
        <w:adjustRightInd w:val="0"/>
        <w:jc w:val="center"/>
        <w:rPr>
          <w:rFonts w:ascii="Arial" w:hAnsi="Arial" w:cs="Arial"/>
          <w:b/>
          <w:bCs/>
        </w:rPr>
      </w:pPr>
    </w:p>
    <w:p w:rsidR="00503EA2" w:rsidRDefault="00503EA2" w:rsidP="00803369">
      <w:pPr>
        <w:widowControl w:val="0"/>
        <w:autoSpaceDE w:val="0"/>
        <w:autoSpaceDN w:val="0"/>
        <w:adjustRightInd w:val="0"/>
        <w:jc w:val="center"/>
        <w:rPr>
          <w:rFonts w:ascii="Arial" w:hAnsi="Arial" w:cs="Arial"/>
          <w:b/>
          <w:bCs/>
        </w:rPr>
      </w:pPr>
    </w:p>
    <w:p w:rsidR="00503EA2" w:rsidRDefault="00503EA2" w:rsidP="00803369">
      <w:pPr>
        <w:widowControl w:val="0"/>
        <w:autoSpaceDE w:val="0"/>
        <w:autoSpaceDN w:val="0"/>
        <w:adjustRightInd w:val="0"/>
        <w:jc w:val="center"/>
        <w:rPr>
          <w:rFonts w:ascii="Arial" w:hAnsi="Arial" w:cs="Arial"/>
          <w:b/>
          <w:bCs/>
        </w:rPr>
      </w:pPr>
    </w:p>
    <w:p w:rsidR="00503EA2" w:rsidRDefault="00503EA2" w:rsidP="00803369">
      <w:pPr>
        <w:widowControl w:val="0"/>
        <w:autoSpaceDE w:val="0"/>
        <w:autoSpaceDN w:val="0"/>
        <w:adjustRightInd w:val="0"/>
        <w:jc w:val="center"/>
        <w:rPr>
          <w:rFonts w:ascii="Arial" w:hAnsi="Arial" w:cs="Arial"/>
          <w:b/>
          <w:bCs/>
        </w:rPr>
      </w:pPr>
    </w:p>
    <w:p w:rsidR="00503EA2" w:rsidRDefault="00503EA2" w:rsidP="00803369">
      <w:pPr>
        <w:widowControl w:val="0"/>
        <w:autoSpaceDE w:val="0"/>
        <w:autoSpaceDN w:val="0"/>
        <w:adjustRightInd w:val="0"/>
        <w:jc w:val="center"/>
        <w:rPr>
          <w:rFonts w:ascii="Arial" w:hAnsi="Arial" w:cs="Arial"/>
          <w:b/>
          <w:bCs/>
        </w:rPr>
      </w:pPr>
    </w:p>
    <w:p w:rsidR="00503EA2" w:rsidRDefault="00503EA2" w:rsidP="00803369">
      <w:pPr>
        <w:widowControl w:val="0"/>
        <w:autoSpaceDE w:val="0"/>
        <w:autoSpaceDN w:val="0"/>
        <w:adjustRightInd w:val="0"/>
        <w:jc w:val="center"/>
        <w:rPr>
          <w:rFonts w:ascii="Arial" w:hAnsi="Arial" w:cs="Arial"/>
          <w:b/>
          <w:bCs/>
        </w:rPr>
      </w:pPr>
    </w:p>
    <w:p w:rsidR="00503EA2" w:rsidRDefault="00503EA2" w:rsidP="00803369">
      <w:pPr>
        <w:widowControl w:val="0"/>
        <w:autoSpaceDE w:val="0"/>
        <w:autoSpaceDN w:val="0"/>
        <w:adjustRightInd w:val="0"/>
        <w:jc w:val="center"/>
        <w:rPr>
          <w:rFonts w:ascii="Arial" w:hAnsi="Arial" w:cs="Arial"/>
          <w:b/>
          <w:bCs/>
        </w:rPr>
      </w:pPr>
    </w:p>
    <w:p w:rsidR="00503EA2" w:rsidRDefault="00503EA2" w:rsidP="00503EA2">
      <w:pPr>
        <w:widowControl w:val="0"/>
        <w:autoSpaceDE w:val="0"/>
        <w:autoSpaceDN w:val="0"/>
        <w:adjustRightInd w:val="0"/>
        <w:jc w:val="center"/>
        <w:rPr>
          <w:rFonts w:ascii="Arial" w:hAnsi="Arial" w:cs="Arial"/>
        </w:rPr>
      </w:pPr>
      <w:r>
        <w:rPr>
          <w:rFonts w:ascii="Arial" w:hAnsi="Arial" w:cs="Arial"/>
        </w:rPr>
        <w:t xml:space="preserve">Il Titolare della P.O. </w:t>
      </w:r>
    </w:p>
    <w:p w:rsidR="00503EA2" w:rsidRDefault="00503EA2" w:rsidP="00503EA2">
      <w:pPr>
        <w:widowControl w:val="0"/>
        <w:autoSpaceDE w:val="0"/>
        <w:autoSpaceDN w:val="0"/>
        <w:adjustRightInd w:val="0"/>
        <w:jc w:val="center"/>
        <w:rPr>
          <w:rFonts w:ascii="Arial" w:hAnsi="Arial" w:cs="Arial"/>
        </w:rPr>
      </w:pPr>
      <w:r>
        <w:rPr>
          <w:rFonts w:ascii="Arial" w:hAnsi="Arial" w:cs="Arial"/>
        </w:rPr>
        <w:t xml:space="preserve">per il Servizio Gare e Manutenzione </w:t>
      </w:r>
    </w:p>
    <w:p w:rsidR="00503EA2" w:rsidRDefault="00503EA2" w:rsidP="00503EA2">
      <w:pPr>
        <w:widowControl w:val="0"/>
        <w:autoSpaceDE w:val="0"/>
        <w:autoSpaceDN w:val="0"/>
        <w:adjustRightInd w:val="0"/>
        <w:jc w:val="center"/>
        <w:rPr>
          <w:rFonts w:ascii="Arial" w:hAnsi="Arial" w:cs="Arial"/>
        </w:rPr>
      </w:pPr>
      <w:r>
        <w:rPr>
          <w:rFonts w:ascii="Arial" w:hAnsi="Arial" w:cs="Arial"/>
        </w:rPr>
        <w:t>Rag. Aniello Cacace</w:t>
      </w:r>
    </w:p>
    <w:p w:rsidR="00503EA2" w:rsidRPr="00CA1B05" w:rsidRDefault="00503EA2" w:rsidP="00503EA2">
      <w:pPr>
        <w:autoSpaceDE w:val="0"/>
        <w:autoSpaceDN w:val="0"/>
        <w:adjustRightInd w:val="0"/>
        <w:jc w:val="both"/>
        <w:rPr>
          <w:rFonts w:ascii="Arial" w:hAnsi="Arial" w:cs="Arial"/>
          <w:b/>
          <w:sz w:val="22"/>
          <w:szCs w:val="22"/>
          <w:lang w:eastAsia="en-US"/>
        </w:rPr>
      </w:pPr>
      <w:r w:rsidRPr="00CA1B05">
        <w:rPr>
          <w:rFonts w:ascii="Arial" w:hAnsi="Arial" w:cs="Arial"/>
          <w:b/>
          <w:sz w:val="22"/>
          <w:szCs w:val="22"/>
          <w:lang w:eastAsia="en-US"/>
        </w:rPr>
        <w:t>Premesso:</w:t>
      </w:r>
    </w:p>
    <w:p w:rsidR="00503EA2" w:rsidRDefault="00503EA2" w:rsidP="00503EA2">
      <w:pPr>
        <w:jc w:val="both"/>
        <w:rPr>
          <w:rFonts w:ascii="Arial" w:hAnsi="Arial" w:cs="Arial"/>
          <w:sz w:val="22"/>
          <w:szCs w:val="22"/>
        </w:rPr>
      </w:pPr>
      <w:r w:rsidRPr="00CA1B05">
        <w:rPr>
          <w:rFonts w:ascii="Arial" w:hAnsi="Arial" w:cs="Arial"/>
          <w:b/>
          <w:sz w:val="22"/>
          <w:szCs w:val="22"/>
        </w:rPr>
        <w:t>Che</w:t>
      </w:r>
      <w:r w:rsidRPr="00CA1B05">
        <w:rPr>
          <w:rFonts w:ascii="Arial" w:hAnsi="Arial" w:cs="Arial"/>
          <w:sz w:val="22"/>
          <w:szCs w:val="22"/>
        </w:rPr>
        <w:t xml:space="preserve"> </w:t>
      </w:r>
      <w:r>
        <w:rPr>
          <w:rFonts w:ascii="Arial" w:hAnsi="Arial" w:cs="Arial"/>
          <w:sz w:val="22"/>
          <w:szCs w:val="22"/>
        </w:rPr>
        <w:t>il 3° Dipartimento</w:t>
      </w:r>
      <w:r w:rsidRPr="00CA1B05">
        <w:rPr>
          <w:rFonts w:ascii="Arial" w:hAnsi="Arial" w:cs="Arial"/>
          <w:sz w:val="22"/>
          <w:szCs w:val="22"/>
        </w:rPr>
        <w:t xml:space="preserve">, </w:t>
      </w:r>
      <w:r>
        <w:rPr>
          <w:rFonts w:ascii="Arial" w:hAnsi="Arial" w:cs="Arial"/>
          <w:sz w:val="22"/>
          <w:szCs w:val="22"/>
        </w:rPr>
        <w:t>nell’ambito delle varie iniziative che deve intraprendere nel contesto della manutenzione comunale, ha la necessità di procedere alla sistemazione stradale di Via Campitiello ed al ripristino del muro di sostegno della seconda Rampa di Via Capodimonte;</w:t>
      </w:r>
    </w:p>
    <w:p w:rsidR="00503EA2" w:rsidRPr="00CA1B05" w:rsidRDefault="00503EA2" w:rsidP="00503EA2">
      <w:pPr>
        <w:jc w:val="both"/>
        <w:rPr>
          <w:rFonts w:ascii="Arial" w:hAnsi="Arial" w:cs="Arial"/>
          <w:bCs/>
          <w:sz w:val="22"/>
          <w:szCs w:val="22"/>
          <w:lang w:eastAsia="en-US"/>
        </w:rPr>
      </w:pPr>
      <w:r w:rsidRPr="00D908A4">
        <w:rPr>
          <w:rFonts w:ascii="Arial" w:hAnsi="Arial" w:cs="Arial"/>
          <w:b/>
          <w:bCs/>
          <w:sz w:val="22"/>
          <w:szCs w:val="22"/>
          <w:lang w:eastAsia="en-US"/>
        </w:rPr>
        <w:t>Che</w:t>
      </w:r>
      <w:r>
        <w:rPr>
          <w:rFonts w:ascii="Arial" w:hAnsi="Arial" w:cs="Arial"/>
          <w:bCs/>
          <w:sz w:val="22"/>
          <w:szCs w:val="22"/>
          <w:lang w:eastAsia="en-US"/>
        </w:rPr>
        <w:t xml:space="preserve">, pertanto, </w:t>
      </w:r>
      <w:r w:rsidRPr="00CA1B05">
        <w:rPr>
          <w:rFonts w:ascii="Arial" w:hAnsi="Arial" w:cs="Arial"/>
          <w:bCs/>
          <w:sz w:val="22"/>
          <w:szCs w:val="22"/>
          <w:lang w:eastAsia="en-US"/>
        </w:rPr>
        <w:t>al fine di provvedere a tale adempimento</w:t>
      </w:r>
      <w:r>
        <w:rPr>
          <w:rFonts w:ascii="Arial" w:hAnsi="Arial" w:cs="Arial"/>
          <w:bCs/>
          <w:sz w:val="22"/>
          <w:szCs w:val="22"/>
          <w:lang w:eastAsia="en-US"/>
        </w:rPr>
        <w:t>, con nota prot. n.</w:t>
      </w:r>
      <w:r w:rsidRPr="00FF0CB1">
        <w:rPr>
          <w:rFonts w:ascii="Arial" w:hAnsi="Arial" w:cs="Arial"/>
          <w:sz w:val="22"/>
          <w:szCs w:val="22"/>
          <w:lang w:eastAsia="en-US"/>
        </w:rPr>
        <w:t xml:space="preserve"> </w:t>
      </w:r>
      <w:r>
        <w:rPr>
          <w:rFonts w:ascii="Arial" w:hAnsi="Arial" w:cs="Arial"/>
          <w:sz w:val="22"/>
          <w:szCs w:val="22"/>
          <w:lang w:eastAsia="en-US"/>
        </w:rPr>
        <w:t>6863</w:t>
      </w:r>
      <w:r>
        <w:rPr>
          <w:rFonts w:ascii="Arial" w:hAnsi="Arial" w:cs="Arial"/>
          <w:bCs/>
          <w:sz w:val="22"/>
          <w:szCs w:val="22"/>
          <w:lang w:eastAsia="en-US"/>
        </w:rPr>
        <w:t xml:space="preserve"> del 12.02.2014</w:t>
      </w:r>
      <w:r w:rsidRPr="00CA1B05">
        <w:rPr>
          <w:rFonts w:ascii="Arial" w:hAnsi="Arial" w:cs="Arial"/>
          <w:sz w:val="22"/>
          <w:szCs w:val="22"/>
          <w:lang w:eastAsia="en-US"/>
        </w:rPr>
        <w:t xml:space="preserve"> </w:t>
      </w:r>
      <w:r>
        <w:rPr>
          <w:rFonts w:ascii="Arial" w:hAnsi="Arial" w:cs="Arial"/>
          <w:bCs/>
          <w:sz w:val="22"/>
          <w:szCs w:val="22"/>
          <w:lang w:eastAsia="en-US"/>
        </w:rPr>
        <w:t xml:space="preserve"> si è proceduto ad </w:t>
      </w:r>
      <w:r w:rsidRPr="00CA1B05">
        <w:rPr>
          <w:rFonts w:ascii="Arial" w:hAnsi="Arial" w:cs="Arial"/>
          <w:bCs/>
          <w:sz w:val="22"/>
          <w:szCs w:val="22"/>
          <w:lang w:eastAsia="en-US"/>
        </w:rPr>
        <w:t>interpella</w:t>
      </w:r>
      <w:r>
        <w:rPr>
          <w:rFonts w:ascii="Arial" w:hAnsi="Arial" w:cs="Arial"/>
          <w:bCs/>
          <w:sz w:val="22"/>
          <w:szCs w:val="22"/>
          <w:lang w:eastAsia="en-US"/>
        </w:rPr>
        <w:t>re</w:t>
      </w:r>
      <w:r w:rsidRPr="00CA1B05">
        <w:rPr>
          <w:rFonts w:ascii="Arial" w:hAnsi="Arial" w:cs="Arial"/>
          <w:bCs/>
          <w:sz w:val="22"/>
          <w:szCs w:val="22"/>
          <w:lang w:eastAsia="en-US"/>
        </w:rPr>
        <w:t xml:space="preserve"> </w:t>
      </w:r>
      <w:r>
        <w:rPr>
          <w:rFonts w:ascii="Arial" w:hAnsi="Arial" w:cs="Arial"/>
          <w:bCs/>
          <w:sz w:val="22"/>
          <w:szCs w:val="22"/>
          <w:lang w:eastAsia="en-US"/>
        </w:rPr>
        <w:t>l’Arch. Ercolano Orlando, residente a Sorrento (NA) alla Via degli Archi n. 9,</w:t>
      </w:r>
      <w:r w:rsidRPr="00CA1B05">
        <w:rPr>
          <w:rFonts w:ascii="Arial" w:hAnsi="Arial" w:cs="Arial"/>
          <w:bCs/>
          <w:sz w:val="22"/>
          <w:szCs w:val="22"/>
          <w:lang w:eastAsia="en-US"/>
        </w:rPr>
        <w:t xml:space="preserve"> </w:t>
      </w:r>
      <w:r>
        <w:rPr>
          <w:rFonts w:ascii="Arial" w:hAnsi="Arial" w:cs="Arial"/>
          <w:bCs/>
          <w:sz w:val="22"/>
          <w:szCs w:val="22"/>
          <w:lang w:eastAsia="en-US"/>
        </w:rPr>
        <w:t xml:space="preserve">CF: RCLRND73M21G568I, </w:t>
      </w:r>
      <w:r w:rsidRPr="00CA1B05">
        <w:rPr>
          <w:rFonts w:ascii="Arial" w:hAnsi="Arial" w:cs="Arial"/>
          <w:bCs/>
          <w:sz w:val="22"/>
          <w:szCs w:val="22"/>
          <w:lang w:eastAsia="en-US"/>
        </w:rPr>
        <w:t>iscritt</w:t>
      </w:r>
      <w:r>
        <w:rPr>
          <w:rFonts w:ascii="Arial" w:hAnsi="Arial" w:cs="Arial"/>
          <w:bCs/>
          <w:sz w:val="22"/>
          <w:szCs w:val="22"/>
          <w:lang w:eastAsia="en-US"/>
        </w:rPr>
        <w:t xml:space="preserve">o all’Ordine degli Architetti della Provincia di Napoli </w:t>
      </w:r>
      <w:r w:rsidRPr="00CA1B05">
        <w:rPr>
          <w:rFonts w:ascii="Arial" w:hAnsi="Arial" w:cs="Arial"/>
          <w:bCs/>
          <w:sz w:val="22"/>
          <w:szCs w:val="22"/>
          <w:lang w:eastAsia="en-US"/>
        </w:rPr>
        <w:t>al n.</w:t>
      </w:r>
      <w:r>
        <w:rPr>
          <w:rFonts w:ascii="Arial" w:hAnsi="Arial" w:cs="Arial"/>
          <w:bCs/>
          <w:sz w:val="22"/>
          <w:szCs w:val="22"/>
          <w:lang w:eastAsia="en-US"/>
        </w:rPr>
        <w:t xml:space="preserve"> 9443, attivando con il predetto</w:t>
      </w:r>
      <w:r w:rsidRPr="00CA1B05">
        <w:rPr>
          <w:rFonts w:ascii="Arial" w:hAnsi="Arial" w:cs="Arial"/>
          <w:bCs/>
          <w:sz w:val="22"/>
          <w:szCs w:val="22"/>
          <w:lang w:eastAsia="en-US"/>
        </w:rPr>
        <w:t xml:space="preserve"> professionista una procedura negoziata per l’eventuale affid</w:t>
      </w:r>
      <w:r>
        <w:rPr>
          <w:rFonts w:ascii="Arial" w:hAnsi="Arial" w:cs="Arial"/>
          <w:bCs/>
          <w:sz w:val="22"/>
          <w:szCs w:val="22"/>
          <w:lang w:eastAsia="en-US"/>
        </w:rPr>
        <w:t>amento dell’incarico di progettazione definitiva – da tradursi poi anche in termini esecutivi,</w:t>
      </w:r>
      <w:r w:rsidRPr="00CA1B05">
        <w:rPr>
          <w:rFonts w:ascii="Arial" w:hAnsi="Arial" w:cs="Arial"/>
          <w:bCs/>
          <w:sz w:val="22"/>
          <w:szCs w:val="22"/>
          <w:lang w:eastAsia="en-US"/>
        </w:rPr>
        <w:t xml:space="preserve"> dell’intervento d</w:t>
      </w:r>
      <w:r>
        <w:rPr>
          <w:rFonts w:ascii="Arial" w:hAnsi="Arial" w:cs="Arial"/>
          <w:bCs/>
          <w:sz w:val="22"/>
          <w:szCs w:val="22"/>
          <w:lang w:eastAsia="en-US"/>
        </w:rPr>
        <w:t>i sistemazione del nuovo tratto di Via Campitiello,</w:t>
      </w:r>
      <w:r w:rsidRPr="00CA1B05">
        <w:rPr>
          <w:rFonts w:ascii="Arial" w:hAnsi="Arial" w:cs="Arial"/>
          <w:bCs/>
          <w:sz w:val="22"/>
          <w:szCs w:val="22"/>
          <w:lang w:eastAsia="en-US"/>
        </w:rPr>
        <w:t>;</w:t>
      </w:r>
    </w:p>
    <w:p w:rsidR="00503EA2" w:rsidRDefault="00503EA2" w:rsidP="00503EA2">
      <w:pPr>
        <w:jc w:val="both"/>
      </w:pPr>
      <w:r w:rsidRPr="00CA1B05">
        <w:rPr>
          <w:rFonts w:ascii="Arial" w:hAnsi="Arial" w:cs="Arial"/>
          <w:b/>
          <w:bCs/>
          <w:sz w:val="22"/>
          <w:szCs w:val="22"/>
          <w:lang w:eastAsia="en-US"/>
        </w:rPr>
        <w:t>Che</w:t>
      </w:r>
      <w:r w:rsidRPr="00CA1B05">
        <w:rPr>
          <w:rFonts w:ascii="Arial" w:hAnsi="Arial" w:cs="Arial"/>
          <w:bCs/>
          <w:sz w:val="22"/>
          <w:szCs w:val="22"/>
          <w:lang w:eastAsia="en-US"/>
        </w:rPr>
        <w:t xml:space="preserve"> </w:t>
      </w:r>
      <w:r w:rsidRPr="00CA1B05">
        <w:rPr>
          <w:rFonts w:ascii="Arial" w:hAnsi="Arial" w:cs="Arial"/>
          <w:sz w:val="22"/>
          <w:szCs w:val="22"/>
          <w:lang w:eastAsia="en-US"/>
        </w:rPr>
        <w:t xml:space="preserve">il predetto professionista ha formulato </w:t>
      </w:r>
      <w:r>
        <w:rPr>
          <w:rFonts w:ascii="Arial" w:hAnsi="Arial" w:cs="Arial"/>
          <w:sz w:val="22"/>
          <w:szCs w:val="22"/>
          <w:lang w:eastAsia="en-US"/>
        </w:rPr>
        <w:t xml:space="preserve">dunque </w:t>
      </w:r>
      <w:r w:rsidRPr="00CA1B05">
        <w:rPr>
          <w:rFonts w:ascii="Arial" w:hAnsi="Arial" w:cs="Arial"/>
          <w:sz w:val="22"/>
          <w:szCs w:val="22"/>
          <w:lang w:eastAsia="en-US"/>
        </w:rPr>
        <w:t xml:space="preserve">riscontro con nota acquisita al protocollo generale dell’Ente al numero </w:t>
      </w:r>
      <w:r>
        <w:rPr>
          <w:rFonts w:ascii="Arial" w:hAnsi="Arial" w:cs="Arial"/>
          <w:sz w:val="22"/>
          <w:szCs w:val="22"/>
          <w:lang w:eastAsia="en-US"/>
        </w:rPr>
        <w:t>11501 in data 14.03.2014 con la precisazione che, preliminarmente,</w:t>
      </w:r>
      <w:r>
        <w:t xml:space="preserve"> </w:t>
      </w:r>
      <w:r w:rsidRPr="00BA23CB">
        <w:rPr>
          <w:rFonts w:ascii="Arial" w:hAnsi="Arial" w:cs="Arial"/>
          <w:sz w:val="22"/>
          <w:szCs w:val="22"/>
        </w:rPr>
        <w:t>occorre procedere  all’elaborazione della relazione geologica e all’esecuzione di analisi e indagini geofisiche</w:t>
      </w:r>
      <w:r>
        <w:t>;</w:t>
      </w:r>
    </w:p>
    <w:p w:rsidR="00503EA2" w:rsidRDefault="00503EA2" w:rsidP="00503EA2">
      <w:pPr>
        <w:autoSpaceDE w:val="0"/>
        <w:autoSpaceDN w:val="0"/>
        <w:adjustRightInd w:val="0"/>
        <w:jc w:val="both"/>
        <w:rPr>
          <w:rFonts w:ascii="Arial" w:hAnsi="Arial" w:cs="Arial"/>
          <w:sz w:val="22"/>
          <w:szCs w:val="22"/>
          <w:lang w:eastAsia="en-US"/>
        </w:rPr>
      </w:pPr>
      <w:r w:rsidRPr="00CA1B05">
        <w:rPr>
          <w:rFonts w:ascii="Arial" w:hAnsi="Arial" w:cs="Arial"/>
          <w:b/>
          <w:sz w:val="22"/>
          <w:szCs w:val="22"/>
          <w:lang w:eastAsia="en-US"/>
        </w:rPr>
        <w:t>Che</w:t>
      </w:r>
      <w:r>
        <w:rPr>
          <w:rFonts w:ascii="Arial" w:hAnsi="Arial" w:cs="Arial"/>
          <w:b/>
          <w:sz w:val="22"/>
          <w:szCs w:val="22"/>
          <w:lang w:eastAsia="en-US"/>
        </w:rPr>
        <w:t>,</w:t>
      </w:r>
      <w:r w:rsidRPr="00CA1B05">
        <w:rPr>
          <w:rFonts w:ascii="Arial" w:hAnsi="Arial" w:cs="Arial"/>
          <w:sz w:val="22"/>
          <w:szCs w:val="22"/>
          <w:lang w:eastAsia="en-US"/>
        </w:rPr>
        <w:t xml:space="preserve"> </w:t>
      </w:r>
      <w:r>
        <w:rPr>
          <w:rFonts w:ascii="Arial" w:hAnsi="Arial" w:cs="Arial"/>
          <w:sz w:val="22"/>
          <w:szCs w:val="22"/>
          <w:lang w:eastAsia="en-US"/>
        </w:rPr>
        <w:t>pertanto, al fine di provvedere è stata preliminarmente acquisita dichiarazione resa dal professionista ai sensi del DPR n. 445/2000 attestante la regolarità contributiva di cui alla nota prot. n. 11501 del 14 marzo 2014;</w:t>
      </w:r>
    </w:p>
    <w:p w:rsidR="00503EA2" w:rsidRDefault="00503EA2" w:rsidP="00503EA2">
      <w:pPr>
        <w:autoSpaceDE w:val="0"/>
        <w:autoSpaceDN w:val="0"/>
        <w:adjustRightInd w:val="0"/>
        <w:jc w:val="both"/>
        <w:rPr>
          <w:rFonts w:ascii="Arial" w:hAnsi="Arial" w:cs="Arial"/>
          <w:sz w:val="22"/>
          <w:szCs w:val="22"/>
        </w:rPr>
      </w:pPr>
      <w:r w:rsidRPr="00CA1B05">
        <w:rPr>
          <w:rFonts w:ascii="Arial" w:hAnsi="Arial" w:cs="Arial"/>
          <w:b/>
          <w:sz w:val="22"/>
          <w:szCs w:val="22"/>
          <w:lang w:eastAsia="en-US"/>
        </w:rPr>
        <w:t>Che</w:t>
      </w:r>
      <w:r w:rsidRPr="00CA1B05">
        <w:rPr>
          <w:rFonts w:ascii="Arial" w:hAnsi="Arial" w:cs="Arial"/>
          <w:sz w:val="22"/>
          <w:szCs w:val="22"/>
          <w:lang w:eastAsia="en-US"/>
        </w:rPr>
        <w:t xml:space="preserve"> per il</w:t>
      </w:r>
      <w:r w:rsidRPr="00CA1B05">
        <w:rPr>
          <w:rFonts w:ascii="Arial" w:hAnsi="Arial" w:cs="Arial"/>
          <w:sz w:val="22"/>
          <w:szCs w:val="22"/>
        </w:rPr>
        <w:t xml:space="preserve"> presente affidamento è stato assegnato, prelevandolo dall’apposito Carnet, il seguente CIG:</w:t>
      </w:r>
      <w:r>
        <w:rPr>
          <w:rFonts w:ascii="Arial" w:hAnsi="Arial" w:cs="Arial"/>
          <w:sz w:val="22"/>
          <w:szCs w:val="22"/>
        </w:rPr>
        <w:t xml:space="preserve">  </w:t>
      </w:r>
    </w:p>
    <w:p w:rsidR="00503EA2" w:rsidRPr="00C561C1" w:rsidRDefault="00503EA2" w:rsidP="00503EA2">
      <w:pPr>
        <w:autoSpaceDE w:val="0"/>
        <w:autoSpaceDN w:val="0"/>
        <w:adjustRightInd w:val="0"/>
        <w:jc w:val="both"/>
        <w:rPr>
          <w:rFonts w:ascii="Arial" w:hAnsi="Arial" w:cs="Arial"/>
          <w:b/>
          <w:sz w:val="22"/>
          <w:szCs w:val="22"/>
        </w:rPr>
      </w:pPr>
      <w:r>
        <w:rPr>
          <w:rFonts w:ascii="Arial" w:hAnsi="Arial" w:cs="Arial"/>
          <w:b/>
          <w:lang w:val="de-DE"/>
        </w:rPr>
        <w:t>X720EA0008;</w:t>
      </w:r>
    </w:p>
    <w:p w:rsidR="00503EA2" w:rsidRDefault="00503EA2" w:rsidP="00503EA2">
      <w:pPr>
        <w:autoSpaceDE w:val="0"/>
        <w:autoSpaceDN w:val="0"/>
        <w:adjustRightInd w:val="0"/>
        <w:jc w:val="both"/>
        <w:rPr>
          <w:rFonts w:ascii="Arial" w:hAnsi="Arial" w:cs="Arial"/>
          <w:sz w:val="22"/>
          <w:szCs w:val="22"/>
          <w:lang w:eastAsia="en-US"/>
        </w:rPr>
      </w:pPr>
      <w:r w:rsidRPr="00CA1B05">
        <w:rPr>
          <w:rFonts w:ascii="Arial" w:hAnsi="Arial" w:cs="Arial"/>
          <w:sz w:val="22"/>
          <w:szCs w:val="22"/>
          <w:lang w:eastAsia="en-US"/>
        </w:rPr>
        <w:t xml:space="preserve">       </w:t>
      </w:r>
      <w:r w:rsidRPr="00AC3A54">
        <w:rPr>
          <w:rFonts w:ascii="Arial" w:hAnsi="Arial" w:cs="Arial"/>
          <w:sz w:val="22"/>
          <w:szCs w:val="22"/>
          <w:lang w:eastAsia="en-US"/>
        </w:rPr>
        <w:t xml:space="preserve">         </w:t>
      </w:r>
      <w:r w:rsidRPr="00AC3A54">
        <w:rPr>
          <w:rFonts w:ascii="Arial" w:hAnsi="Arial" w:cs="Arial"/>
          <w:b/>
          <w:sz w:val="22"/>
          <w:szCs w:val="22"/>
          <w:lang w:eastAsia="en-US"/>
        </w:rPr>
        <w:t>Rilevato</w:t>
      </w:r>
      <w:r w:rsidRPr="00AC3A54">
        <w:rPr>
          <w:rFonts w:ascii="Arial" w:hAnsi="Arial" w:cs="Arial"/>
          <w:sz w:val="22"/>
          <w:szCs w:val="22"/>
          <w:lang w:eastAsia="en-US"/>
        </w:rPr>
        <w:t xml:space="preserve"> che l’importo di €. </w:t>
      </w:r>
      <w:r w:rsidRPr="00A24D0E">
        <w:rPr>
          <w:rFonts w:ascii="Arial" w:hAnsi="Arial" w:cs="Arial"/>
          <w:sz w:val="22"/>
          <w:szCs w:val="22"/>
          <w:lang w:eastAsia="en-US"/>
        </w:rPr>
        <w:t>18.687,16</w:t>
      </w:r>
      <w:r w:rsidRPr="00AC3A54">
        <w:rPr>
          <w:rFonts w:ascii="Arial" w:hAnsi="Arial" w:cs="Arial"/>
          <w:sz w:val="22"/>
          <w:szCs w:val="22"/>
          <w:lang w:eastAsia="en-US"/>
        </w:rPr>
        <w:t xml:space="preserve">, al netto degli oneri di cassa ed iva, si ritiene invece congruo nella misura di </w:t>
      </w:r>
      <w:r w:rsidRPr="00AC3A54">
        <w:rPr>
          <w:rFonts w:ascii="Arial" w:hAnsi="Arial" w:cs="Arial"/>
          <w:b/>
          <w:sz w:val="22"/>
          <w:szCs w:val="22"/>
          <w:lang w:eastAsia="en-US"/>
        </w:rPr>
        <w:t>€. 1</w:t>
      </w:r>
      <w:r>
        <w:rPr>
          <w:rFonts w:ascii="Arial" w:hAnsi="Arial" w:cs="Arial"/>
          <w:b/>
          <w:sz w:val="22"/>
          <w:szCs w:val="22"/>
          <w:lang w:eastAsia="en-US"/>
        </w:rPr>
        <w:t>4.0</w:t>
      </w:r>
      <w:r w:rsidRPr="00AC3A54">
        <w:rPr>
          <w:rFonts w:ascii="Arial" w:hAnsi="Arial" w:cs="Arial"/>
          <w:b/>
          <w:sz w:val="22"/>
          <w:szCs w:val="22"/>
          <w:lang w:eastAsia="en-US"/>
        </w:rPr>
        <w:t>00,00</w:t>
      </w:r>
      <w:r w:rsidRPr="00AC3A54">
        <w:rPr>
          <w:rFonts w:ascii="Arial" w:hAnsi="Arial" w:cs="Arial"/>
          <w:sz w:val="22"/>
          <w:szCs w:val="22"/>
          <w:lang w:eastAsia="en-US"/>
        </w:rPr>
        <w:t xml:space="preserve"> così come proposto al professionista in sede di negoziazione e dallo stesso in tale misura accettato evidenziando che </w:t>
      </w:r>
      <w:r>
        <w:rPr>
          <w:rFonts w:ascii="Arial" w:hAnsi="Arial" w:cs="Arial"/>
          <w:sz w:val="22"/>
          <w:szCs w:val="22"/>
          <w:lang w:eastAsia="en-US"/>
        </w:rPr>
        <w:t>esso è in lenea con i parametri tariffari previsti dal D.M. 143/2013.</w:t>
      </w:r>
    </w:p>
    <w:p w:rsidR="00503EA2" w:rsidRPr="00AC3A54" w:rsidRDefault="00503EA2" w:rsidP="00503EA2">
      <w:pPr>
        <w:autoSpaceDE w:val="0"/>
        <w:autoSpaceDN w:val="0"/>
        <w:adjustRightInd w:val="0"/>
        <w:ind w:firstLine="708"/>
        <w:jc w:val="both"/>
        <w:rPr>
          <w:rFonts w:ascii="Arial" w:hAnsi="Arial" w:cs="Arial"/>
          <w:sz w:val="22"/>
          <w:szCs w:val="22"/>
          <w:lang w:eastAsia="en-US"/>
        </w:rPr>
      </w:pPr>
      <w:r w:rsidRPr="00A24D0E">
        <w:rPr>
          <w:rFonts w:ascii="Arial" w:hAnsi="Arial" w:cs="Arial"/>
          <w:b/>
          <w:sz w:val="22"/>
          <w:szCs w:val="22"/>
          <w:lang w:eastAsia="en-US"/>
        </w:rPr>
        <w:t>Rilevato</w:t>
      </w:r>
      <w:r>
        <w:rPr>
          <w:rFonts w:ascii="Arial" w:hAnsi="Arial" w:cs="Arial"/>
          <w:sz w:val="22"/>
          <w:szCs w:val="22"/>
          <w:lang w:eastAsia="en-US"/>
        </w:rPr>
        <w:t xml:space="preserve"> che  </w:t>
      </w:r>
      <w:r w:rsidRPr="00AC3A54">
        <w:rPr>
          <w:rFonts w:ascii="Arial" w:hAnsi="Arial" w:cs="Arial"/>
          <w:sz w:val="22"/>
          <w:szCs w:val="22"/>
          <w:lang w:eastAsia="en-US"/>
        </w:rPr>
        <w:t xml:space="preserve">la progettazione comunque dovrà essere redatta sino a quella </w:t>
      </w:r>
      <w:r w:rsidRPr="00B349A4">
        <w:rPr>
          <w:rFonts w:ascii="Arial" w:hAnsi="Arial" w:cs="Arial"/>
          <w:sz w:val="22"/>
          <w:szCs w:val="22"/>
          <w:lang w:eastAsia="en-US"/>
        </w:rPr>
        <w:t>esecutiva</w:t>
      </w:r>
      <w:r w:rsidRPr="00AC3A54">
        <w:rPr>
          <w:rFonts w:ascii="Arial" w:hAnsi="Arial" w:cs="Arial"/>
          <w:sz w:val="22"/>
          <w:szCs w:val="22"/>
          <w:lang w:eastAsia="en-US"/>
        </w:rPr>
        <w:t>, secondo le previsioni di cui all’articolo 93, comma 4 e 5 del predetto D. Lgs. n° 163/2006 e della parte II, Titolo II, Capo I, sezione III (dall’articolo 24 al 32 e dal 33 al 43) del regolamento di attuazione di cui al D.P.R. 207/2010</w:t>
      </w:r>
      <w:r>
        <w:rPr>
          <w:rFonts w:ascii="Arial" w:hAnsi="Arial" w:cs="Arial"/>
          <w:sz w:val="22"/>
          <w:szCs w:val="22"/>
          <w:lang w:eastAsia="en-US"/>
        </w:rPr>
        <w:t>, incluso il Coordinamento della sicurezza in fase di progettazione e di esecuzione</w:t>
      </w:r>
      <w:r w:rsidRPr="00AC3A54">
        <w:rPr>
          <w:rFonts w:ascii="Arial" w:hAnsi="Arial" w:cs="Arial"/>
          <w:sz w:val="22"/>
          <w:szCs w:val="22"/>
          <w:lang w:eastAsia="en-US"/>
        </w:rPr>
        <w:t xml:space="preserve">; </w:t>
      </w:r>
    </w:p>
    <w:p w:rsidR="00503EA2" w:rsidRPr="00CA1B05" w:rsidRDefault="00503EA2" w:rsidP="00503EA2">
      <w:pPr>
        <w:autoSpaceDE w:val="0"/>
        <w:autoSpaceDN w:val="0"/>
        <w:adjustRightInd w:val="0"/>
        <w:jc w:val="both"/>
        <w:rPr>
          <w:rFonts w:ascii="Arial" w:hAnsi="Arial" w:cs="Arial"/>
          <w:b/>
          <w:bCs/>
          <w:sz w:val="22"/>
          <w:szCs w:val="22"/>
          <w:lang w:eastAsia="en-US"/>
        </w:rPr>
      </w:pPr>
      <w:r w:rsidRPr="00CA1B05">
        <w:rPr>
          <w:rFonts w:ascii="Arial" w:hAnsi="Arial" w:cs="Arial"/>
          <w:bCs/>
          <w:sz w:val="22"/>
          <w:szCs w:val="22"/>
          <w:lang w:eastAsia="en-US"/>
        </w:rPr>
        <w:t xml:space="preserve">      </w:t>
      </w:r>
      <w:r w:rsidRPr="00CA1B05">
        <w:rPr>
          <w:rFonts w:ascii="Arial" w:hAnsi="Arial" w:cs="Arial"/>
          <w:b/>
          <w:bCs/>
          <w:sz w:val="22"/>
          <w:szCs w:val="22"/>
          <w:lang w:eastAsia="en-US"/>
        </w:rPr>
        <w:t>Preso atto:</w:t>
      </w:r>
    </w:p>
    <w:p w:rsidR="00503EA2" w:rsidRPr="00CA1B05" w:rsidRDefault="00503EA2" w:rsidP="00503EA2">
      <w:pPr>
        <w:autoSpaceDE w:val="0"/>
        <w:autoSpaceDN w:val="0"/>
        <w:adjustRightInd w:val="0"/>
        <w:jc w:val="both"/>
        <w:rPr>
          <w:rFonts w:ascii="Arial" w:hAnsi="Arial" w:cs="Arial"/>
          <w:bCs/>
          <w:i/>
          <w:sz w:val="22"/>
          <w:szCs w:val="22"/>
          <w:lang w:eastAsia="en-US"/>
        </w:rPr>
      </w:pPr>
      <w:r>
        <w:rPr>
          <w:rFonts w:ascii="Arial" w:hAnsi="Arial" w:cs="Arial"/>
          <w:bCs/>
          <w:sz w:val="22"/>
          <w:szCs w:val="22"/>
          <w:lang w:eastAsia="en-US"/>
        </w:rPr>
        <w:t xml:space="preserve">- che si ritengono sussistenti </w:t>
      </w:r>
      <w:r w:rsidRPr="00CA1B05">
        <w:rPr>
          <w:rFonts w:ascii="Arial" w:hAnsi="Arial" w:cs="Arial"/>
          <w:bCs/>
          <w:sz w:val="22"/>
          <w:szCs w:val="22"/>
          <w:lang w:eastAsia="en-US"/>
        </w:rPr>
        <w:t>i presupposti per l’affidamento all’esterno dell’incarico de quo come previsto dall’articolo 90, comma 6 del Decreto Legislativo n° 163/2006 e successive modifiche ed integrazioni che così recita: “””</w:t>
      </w:r>
      <w:r w:rsidRPr="00CA1B05">
        <w:rPr>
          <w:rFonts w:ascii="Arial" w:hAnsi="Arial" w:cs="Arial"/>
          <w:i/>
          <w:sz w:val="22"/>
          <w:szCs w:val="22"/>
        </w:rPr>
        <w:t>Le amministrazioni aggiudicatrici possono affidare la redazione del progetto preliminare, definitivo ed esecutivo, nonché lo svolgimento di attività tecnico-amministrative connesse alla progettazione, ai soggetti di cui al comma 1, lettere d), e), f), f-bis), g) e h), in caso di carenza in organico di personale tecnico, ovvero di difficoltà di rispettare i tempi della programmazione dei lavori o di svolgere le funzioni di istituto, ovvero in caso di lavori di speciale complessità o di rilevanza architettonica o ambientale o in caso di necessità di predisporre progetti integrali, così come definiti dal regolamento, che richiedono l'apporto di una pluralità di competenze, casi che devono essere accertati e certificati dal responsabile del procedimento”””;</w:t>
      </w:r>
    </w:p>
    <w:p w:rsidR="00503EA2" w:rsidRPr="00CA1B05" w:rsidRDefault="00503EA2" w:rsidP="00503EA2">
      <w:pPr>
        <w:autoSpaceDE w:val="0"/>
        <w:autoSpaceDN w:val="0"/>
        <w:adjustRightInd w:val="0"/>
        <w:jc w:val="both"/>
        <w:rPr>
          <w:rFonts w:ascii="Arial" w:hAnsi="Arial" w:cs="Arial"/>
          <w:i/>
          <w:iCs/>
          <w:sz w:val="22"/>
          <w:szCs w:val="22"/>
          <w:lang w:eastAsia="en-US"/>
        </w:rPr>
      </w:pPr>
      <w:r w:rsidRPr="00CA1B05">
        <w:rPr>
          <w:rFonts w:ascii="Arial" w:hAnsi="Arial" w:cs="Arial"/>
          <w:sz w:val="22"/>
          <w:szCs w:val="22"/>
          <w:lang w:eastAsia="en-US"/>
        </w:rPr>
        <w:lastRenderedPageBreak/>
        <w:t>- che lo svolgimento dell’incarico “de quo” ben rientra</w:t>
      </w:r>
      <w:r>
        <w:rPr>
          <w:rFonts w:ascii="Arial" w:hAnsi="Arial" w:cs="Arial"/>
          <w:sz w:val="22"/>
          <w:szCs w:val="22"/>
          <w:lang w:eastAsia="en-US"/>
        </w:rPr>
        <w:t>, comunque,</w:t>
      </w:r>
      <w:r w:rsidRPr="00CA1B05">
        <w:rPr>
          <w:rFonts w:ascii="Arial" w:hAnsi="Arial" w:cs="Arial"/>
          <w:sz w:val="22"/>
          <w:szCs w:val="22"/>
          <w:lang w:eastAsia="en-US"/>
        </w:rPr>
        <w:t xml:space="preserve"> come fascia di importo, all’interno della somma di euro 20.000,oo (da valutarsi al netto dell’IVA e degli oneri) per la quale il vigente nuovo Codice degli Appalti di cui al Decreto Legislativo n° 163/2006 all’articolo 125, comma 11, ultimo periodo prevede che “</w:t>
      </w:r>
      <w:r w:rsidRPr="00CA1B05">
        <w:rPr>
          <w:rFonts w:ascii="Arial" w:hAnsi="Arial" w:cs="Arial"/>
          <w:i/>
          <w:iCs/>
          <w:sz w:val="22"/>
          <w:szCs w:val="22"/>
          <w:lang w:eastAsia="en-US"/>
        </w:rPr>
        <w:t>Per servizi o forniture inferiori a ventimila euro (importo incrementato ad euro 40.000,oo dalla legge primaria n°106/2011), è consentito l’affidamento diretto da parte del responsabile del procedimento”;</w:t>
      </w:r>
    </w:p>
    <w:p w:rsidR="00503EA2" w:rsidRPr="00CA1B05" w:rsidRDefault="00503EA2" w:rsidP="00503EA2">
      <w:pPr>
        <w:jc w:val="both"/>
        <w:rPr>
          <w:rFonts w:ascii="Arial" w:hAnsi="Arial" w:cs="Arial"/>
          <w:sz w:val="22"/>
          <w:szCs w:val="22"/>
        </w:rPr>
      </w:pPr>
      <w:r>
        <w:rPr>
          <w:rFonts w:ascii="Arial" w:hAnsi="Arial" w:cs="Arial"/>
          <w:sz w:val="22"/>
          <w:szCs w:val="22"/>
        </w:rPr>
        <w:t xml:space="preserve">          </w:t>
      </w:r>
      <w:r w:rsidRPr="00CA1B05">
        <w:rPr>
          <w:rFonts w:ascii="Arial" w:hAnsi="Arial" w:cs="Arial"/>
          <w:b/>
          <w:sz w:val="22"/>
          <w:szCs w:val="22"/>
        </w:rPr>
        <w:t>Visto</w:t>
      </w:r>
      <w:r w:rsidRPr="00CA1B05">
        <w:rPr>
          <w:rFonts w:ascii="Arial" w:hAnsi="Arial" w:cs="Arial"/>
          <w:sz w:val="22"/>
          <w:szCs w:val="22"/>
        </w:rPr>
        <w:t xml:space="preserve"> l’articolo 90, comma 6 del Decreto Legislativo N. 163/2006 e successive modifiche ed integrazioni il quale recita che “Le amm</w:t>
      </w:r>
      <w:r w:rsidRPr="00CA1B05">
        <w:rPr>
          <w:rFonts w:ascii="Arial" w:hAnsi="Arial" w:cs="Arial"/>
          <w:sz w:val="22"/>
          <w:szCs w:val="22"/>
        </w:rPr>
        <w:t>i</w:t>
      </w:r>
      <w:r w:rsidRPr="00CA1B05">
        <w:rPr>
          <w:rFonts w:ascii="Arial" w:hAnsi="Arial" w:cs="Arial"/>
          <w:sz w:val="22"/>
          <w:szCs w:val="22"/>
        </w:rPr>
        <w:t>nistrazioni aggiudicatrici possono affidare la redazione del progetto preliminare, definitivo ed esecutivo, nonché lo svolgimento di attività tecnico-amministrative connesse alla progettazione, ai soggetti di cui al comma 1, lettere d), e), f), f-bis), g), e h), in caso di carenza in organico di personale tecnico, ovvero di difficoltà di rispettare i tempi della programmazione dei lavori o di svolgere le funzioni di istituto, ovvero in caso di lavori di speciale comple</w:t>
      </w:r>
      <w:r w:rsidRPr="00CA1B05">
        <w:rPr>
          <w:rFonts w:ascii="Arial" w:hAnsi="Arial" w:cs="Arial"/>
          <w:sz w:val="22"/>
          <w:szCs w:val="22"/>
        </w:rPr>
        <w:t>s</w:t>
      </w:r>
      <w:r w:rsidRPr="00CA1B05">
        <w:rPr>
          <w:rFonts w:ascii="Arial" w:hAnsi="Arial" w:cs="Arial"/>
          <w:sz w:val="22"/>
          <w:szCs w:val="22"/>
        </w:rPr>
        <w:t>sità o di rilevanza architettonica o ambientale o in caso di necessità di predisporre progetti integrali, così come definiti dal regolamento, che richiedono l’apporto di una pluralità di competenze, casi che devono essere accertati e certificati dal responsabile del proced</w:t>
      </w:r>
      <w:r w:rsidRPr="00CA1B05">
        <w:rPr>
          <w:rFonts w:ascii="Arial" w:hAnsi="Arial" w:cs="Arial"/>
          <w:sz w:val="22"/>
          <w:szCs w:val="22"/>
        </w:rPr>
        <w:t>i</w:t>
      </w:r>
      <w:r w:rsidRPr="00CA1B05">
        <w:rPr>
          <w:rFonts w:ascii="Arial" w:hAnsi="Arial" w:cs="Arial"/>
          <w:sz w:val="22"/>
          <w:szCs w:val="22"/>
        </w:rPr>
        <w:t>mento;</w:t>
      </w:r>
    </w:p>
    <w:p w:rsidR="00503EA2" w:rsidRPr="00CA1B05" w:rsidRDefault="00503EA2" w:rsidP="00503EA2">
      <w:pPr>
        <w:jc w:val="both"/>
        <w:rPr>
          <w:rFonts w:ascii="Arial" w:hAnsi="Arial" w:cs="Arial"/>
          <w:sz w:val="22"/>
          <w:szCs w:val="22"/>
        </w:rPr>
      </w:pPr>
      <w:r w:rsidRPr="00CA1B05">
        <w:rPr>
          <w:rFonts w:ascii="Arial" w:hAnsi="Arial" w:cs="Arial"/>
          <w:sz w:val="22"/>
          <w:szCs w:val="22"/>
        </w:rPr>
        <w:t xml:space="preserve">    </w:t>
      </w:r>
      <w:r w:rsidRPr="00CA1B05">
        <w:rPr>
          <w:rFonts w:ascii="Arial" w:hAnsi="Arial" w:cs="Arial"/>
          <w:b/>
          <w:sz w:val="22"/>
          <w:szCs w:val="22"/>
        </w:rPr>
        <w:t>Visto</w:t>
      </w:r>
      <w:r w:rsidRPr="00CA1B05">
        <w:rPr>
          <w:rFonts w:ascii="Arial" w:hAnsi="Arial" w:cs="Arial"/>
          <w:sz w:val="22"/>
          <w:szCs w:val="22"/>
        </w:rPr>
        <w:t xml:space="preserve"> l’articolo 125, comma 11, </w:t>
      </w:r>
      <w:r>
        <w:rPr>
          <w:rFonts w:ascii="Arial" w:hAnsi="Arial" w:cs="Arial"/>
          <w:sz w:val="22"/>
          <w:szCs w:val="22"/>
        </w:rPr>
        <w:t xml:space="preserve">- </w:t>
      </w:r>
      <w:r w:rsidRPr="00CA1B05">
        <w:rPr>
          <w:rFonts w:ascii="Arial" w:hAnsi="Arial" w:cs="Arial"/>
          <w:sz w:val="22"/>
          <w:szCs w:val="22"/>
        </w:rPr>
        <w:t>e, in particolare l’ultimo periodo del Decreto Legislativo n° 1</w:t>
      </w:r>
      <w:r>
        <w:rPr>
          <w:rFonts w:ascii="Arial" w:hAnsi="Arial" w:cs="Arial"/>
          <w:sz w:val="22"/>
          <w:szCs w:val="22"/>
        </w:rPr>
        <w:t>6</w:t>
      </w:r>
      <w:r w:rsidRPr="00CA1B05">
        <w:rPr>
          <w:rFonts w:ascii="Arial" w:hAnsi="Arial" w:cs="Arial"/>
          <w:sz w:val="22"/>
          <w:szCs w:val="22"/>
        </w:rPr>
        <w:t xml:space="preserve">3/2006 e successive modifiche ed integrazioni </w:t>
      </w:r>
      <w:r>
        <w:rPr>
          <w:rFonts w:ascii="Arial" w:hAnsi="Arial" w:cs="Arial"/>
          <w:sz w:val="22"/>
          <w:szCs w:val="22"/>
        </w:rPr>
        <w:t>– il quale</w:t>
      </w:r>
      <w:r w:rsidRPr="00CA1B05">
        <w:rPr>
          <w:rFonts w:ascii="Arial" w:hAnsi="Arial" w:cs="Arial"/>
          <w:sz w:val="22"/>
          <w:szCs w:val="22"/>
        </w:rPr>
        <w:t xml:space="preserve"> testualmente recita: “Per servizi o forniture di importo pari o superiore a quarantamila euro e fino alle soglie di cui al comma 9, l’affidamento mediante cottimo fiduciario avviene nel rispetto dei principi di trasparenza, rotazione, parità di trattamento, previa consultazione di almeno cinque operatori economici, se sussistono in tale numero soggetti idonei, individuati sulla base di indagini di mercato ovvero tramite elenchi di operatori economici predisposti dalla stazione appaltante. </w:t>
      </w:r>
      <w:r w:rsidRPr="006230F8">
        <w:rPr>
          <w:rFonts w:ascii="Arial" w:hAnsi="Arial" w:cs="Arial"/>
          <w:sz w:val="22"/>
          <w:szCs w:val="22"/>
          <w:u w:val="single"/>
        </w:rPr>
        <w:t xml:space="preserve">Per servizi o forniture </w:t>
      </w:r>
      <w:r>
        <w:rPr>
          <w:rFonts w:ascii="Arial" w:hAnsi="Arial" w:cs="Arial"/>
          <w:sz w:val="22"/>
          <w:szCs w:val="22"/>
          <w:u w:val="single"/>
        </w:rPr>
        <w:t xml:space="preserve">inferiori </w:t>
      </w:r>
      <w:r w:rsidRPr="006230F8">
        <w:rPr>
          <w:rFonts w:ascii="Arial" w:hAnsi="Arial" w:cs="Arial"/>
          <w:sz w:val="22"/>
          <w:szCs w:val="22"/>
          <w:u w:val="single"/>
        </w:rPr>
        <w:t>a quarantamila euro, è consent</w:t>
      </w:r>
      <w:r w:rsidRPr="006230F8">
        <w:rPr>
          <w:rFonts w:ascii="Arial" w:hAnsi="Arial" w:cs="Arial"/>
          <w:sz w:val="22"/>
          <w:szCs w:val="22"/>
          <w:u w:val="single"/>
        </w:rPr>
        <w:t>i</w:t>
      </w:r>
      <w:r w:rsidRPr="006230F8">
        <w:rPr>
          <w:rFonts w:ascii="Arial" w:hAnsi="Arial" w:cs="Arial"/>
          <w:sz w:val="22"/>
          <w:szCs w:val="22"/>
          <w:u w:val="single"/>
        </w:rPr>
        <w:t>to l’affidamento diretto  da parte del responsabile del procedimento</w:t>
      </w:r>
      <w:r w:rsidRPr="00CA1B05">
        <w:rPr>
          <w:rFonts w:ascii="Arial" w:hAnsi="Arial" w:cs="Arial"/>
          <w:sz w:val="22"/>
          <w:szCs w:val="22"/>
        </w:rPr>
        <w:t xml:space="preserve">”. </w:t>
      </w:r>
    </w:p>
    <w:p w:rsidR="00503EA2" w:rsidRPr="00CA1B05" w:rsidRDefault="00503EA2" w:rsidP="00503EA2">
      <w:pPr>
        <w:jc w:val="both"/>
        <w:rPr>
          <w:rFonts w:ascii="Arial" w:hAnsi="Arial" w:cs="Arial"/>
          <w:sz w:val="22"/>
          <w:szCs w:val="22"/>
        </w:rPr>
      </w:pPr>
      <w:r>
        <w:rPr>
          <w:rFonts w:ascii="Arial" w:hAnsi="Arial" w:cs="Arial"/>
          <w:sz w:val="22"/>
          <w:szCs w:val="22"/>
        </w:rPr>
        <w:t xml:space="preserve">      </w:t>
      </w:r>
      <w:r w:rsidRPr="00CA1B05">
        <w:rPr>
          <w:rFonts w:ascii="Arial" w:hAnsi="Arial" w:cs="Arial"/>
          <w:b/>
          <w:sz w:val="22"/>
          <w:szCs w:val="22"/>
        </w:rPr>
        <w:t>Letto</w:t>
      </w:r>
      <w:r w:rsidRPr="00CA1B05">
        <w:rPr>
          <w:rFonts w:ascii="Arial" w:hAnsi="Arial" w:cs="Arial"/>
          <w:sz w:val="22"/>
          <w:szCs w:val="22"/>
        </w:rPr>
        <w:t xml:space="preserve"> </w:t>
      </w:r>
      <w:r>
        <w:rPr>
          <w:rFonts w:ascii="Arial" w:hAnsi="Arial" w:cs="Arial"/>
          <w:sz w:val="22"/>
          <w:szCs w:val="22"/>
        </w:rPr>
        <w:t xml:space="preserve">ed applicato </w:t>
      </w:r>
      <w:r w:rsidRPr="00CA1B05">
        <w:rPr>
          <w:rFonts w:ascii="Arial" w:hAnsi="Arial" w:cs="Arial"/>
          <w:sz w:val="22"/>
          <w:szCs w:val="22"/>
        </w:rPr>
        <w:t>l’art. 25 avente “Disposizioni speciali per i servizi tecnici” del Regolamento Comunale sui l</w:t>
      </w:r>
      <w:r w:rsidRPr="00CA1B05">
        <w:rPr>
          <w:rFonts w:ascii="Arial" w:hAnsi="Arial" w:cs="Arial"/>
          <w:sz w:val="22"/>
          <w:szCs w:val="22"/>
        </w:rPr>
        <w:t>a</w:t>
      </w:r>
      <w:r w:rsidRPr="00CA1B05">
        <w:rPr>
          <w:rFonts w:ascii="Arial" w:hAnsi="Arial" w:cs="Arial"/>
          <w:sz w:val="22"/>
          <w:szCs w:val="22"/>
        </w:rPr>
        <w:t>vori, forniture e servizi in economia, approvato con delibera consiliare n. 22 del 7.6.2007 il quale</w:t>
      </w:r>
      <w:r>
        <w:rPr>
          <w:rFonts w:ascii="Arial" w:hAnsi="Arial" w:cs="Arial"/>
          <w:sz w:val="22"/>
          <w:szCs w:val="22"/>
        </w:rPr>
        <w:t xml:space="preserve">, </w:t>
      </w:r>
      <w:r w:rsidRPr="00CA1B05">
        <w:rPr>
          <w:rFonts w:ascii="Arial" w:hAnsi="Arial" w:cs="Arial"/>
          <w:sz w:val="22"/>
          <w:szCs w:val="22"/>
        </w:rPr>
        <w:t>al comma 1, testualmente, sancisce quanto segue:</w:t>
      </w:r>
    </w:p>
    <w:p w:rsidR="00503EA2" w:rsidRPr="00CA1B05" w:rsidRDefault="00503EA2" w:rsidP="00503EA2">
      <w:pPr>
        <w:jc w:val="both"/>
        <w:rPr>
          <w:rFonts w:ascii="Arial" w:hAnsi="Arial" w:cs="Arial"/>
          <w:sz w:val="22"/>
          <w:szCs w:val="22"/>
        </w:rPr>
      </w:pPr>
      <w:r w:rsidRPr="00CA1B05">
        <w:rPr>
          <w:rFonts w:ascii="Arial" w:hAnsi="Arial" w:cs="Arial"/>
          <w:sz w:val="22"/>
          <w:szCs w:val="22"/>
        </w:rPr>
        <w:t>Per i servizi tecnici si intendono:</w:t>
      </w:r>
    </w:p>
    <w:p w:rsidR="00503EA2" w:rsidRPr="00CA1B05" w:rsidRDefault="00503EA2" w:rsidP="00503EA2">
      <w:pPr>
        <w:numPr>
          <w:ilvl w:val="0"/>
          <w:numId w:val="1"/>
        </w:numPr>
        <w:jc w:val="both"/>
        <w:rPr>
          <w:rFonts w:ascii="Arial" w:hAnsi="Arial" w:cs="Arial"/>
          <w:sz w:val="22"/>
          <w:szCs w:val="22"/>
        </w:rPr>
      </w:pPr>
      <w:r w:rsidRPr="00CA1B05">
        <w:rPr>
          <w:rFonts w:ascii="Arial" w:hAnsi="Arial" w:cs="Arial"/>
          <w:sz w:val="22"/>
          <w:szCs w:val="22"/>
        </w:rPr>
        <w:t>i servizi di architettura e ingegneria di cui all’allegato IIA, numero 12, al Codice, numero di riferimento CPC 867, limitatamente alla pr</w:t>
      </w:r>
      <w:r w:rsidRPr="00CA1B05">
        <w:rPr>
          <w:rFonts w:ascii="Arial" w:hAnsi="Arial" w:cs="Arial"/>
          <w:sz w:val="22"/>
          <w:szCs w:val="22"/>
        </w:rPr>
        <w:t>o</w:t>
      </w:r>
      <w:r w:rsidRPr="00CA1B05">
        <w:rPr>
          <w:rFonts w:ascii="Arial" w:hAnsi="Arial" w:cs="Arial"/>
          <w:sz w:val="22"/>
          <w:szCs w:val="22"/>
        </w:rPr>
        <w:t>gettazione, alla direzione dei lavori e alle prestazioni tecniche connesse di cui all’art. 91 del Codice;</w:t>
      </w:r>
    </w:p>
    <w:p w:rsidR="00503EA2" w:rsidRPr="00CA1B05" w:rsidRDefault="00503EA2" w:rsidP="00503EA2">
      <w:pPr>
        <w:numPr>
          <w:ilvl w:val="0"/>
          <w:numId w:val="1"/>
        </w:numPr>
        <w:jc w:val="both"/>
        <w:rPr>
          <w:rFonts w:ascii="Arial" w:hAnsi="Arial" w:cs="Arial"/>
          <w:sz w:val="22"/>
          <w:szCs w:val="22"/>
        </w:rPr>
      </w:pPr>
      <w:r w:rsidRPr="00CA1B05">
        <w:rPr>
          <w:rFonts w:ascii="Arial" w:hAnsi="Arial" w:cs="Arial"/>
          <w:sz w:val="22"/>
          <w:szCs w:val="22"/>
        </w:rPr>
        <w:t>le prestazioni di verifica dei progetti di cui all’articolo 112, commi 1 e 5, del Codice;</w:t>
      </w:r>
    </w:p>
    <w:p w:rsidR="00503EA2" w:rsidRPr="00CA1B05" w:rsidRDefault="00503EA2" w:rsidP="00503EA2">
      <w:pPr>
        <w:numPr>
          <w:ilvl w:val="0"/>
          <w:numId w:val="1"/>
        </w:numPr>
        <w:jc w:val="both"/>
        <w:rPr>
          <w:rFonts w:ascii="Arial" w:hAnsi="Arial" w:cs="Arial"/>
          <w:sz w:val="22"/>
          <w:szCs w:val="22"/>
        </w:rPr>
      </w:pPr>
      <w:r w:rsidRPr="00CA1B05">
        <w:rPr>
          <w:rFonts w:ascii="Arial" w:hAnsi="Arial" w:cs="Arial"/>
          <w:sz w:val="22"/>
          <w:szCs w:val="22"/>
        </w:rPr>
        <w:t>le attività di supporto al responsabile del procedimento di cui all’art. 10, comma 7 , del Codice;</w:t>
      </w:r>
    </w:p>
    <w:p w:rsidR="00503EA2" w:rsidRPr="00CA1B05" w:rsidRDefault="00503EA2" w:rsidP="00503EA2">
      <w:pPr>
        <w:numPr>
          <w:ilvl w:val="0"/>
          <w:numId w:val="1"/>
        </w:numPr>
        <w:jc w:val="both"/>
        <w:rPr>
          <w:rFonts w:ascii="Arial" w:hAnsi="Arial" w:cs="Arial"/>
          <w:sz w:val="22"/>
          <w:szCs w:val="22"/>
        </w:rPr>
      </w:pPr>
      <w:r w:rsidRPr="00CA1B05">
        <w:rPr>
          <w:rFonts w:ascii="Arial" w:hAnsi="Arial" w:cs="Arial"/>
          <w:sz w:val="22"/>
          <w:szCs w:val="22"/>
        </w:rPr>
        <w:t>le prestazioni connesse ai servizi di cui alle lettere precedenti(quali, ad esempio: prestazioni attinenti la geologia, l’agronomia, la docume</w:t>
      </w:r>
      <w:r w:rsidRPr="00CA1B05">
        <w:rPr>
          <w:rFonts w:ascii="Arial" w:hAnsi="Arial" w:cs="Arial"/>
          <w:sz w:val="22"/>
          <w:szCs w:val="22"/>
        </w:rPr>
        <w:t>n</w:t>
      </w:r>
      <w:r w:rsidRPr="00CA1B05">
        <w:rPr>
          <w:rFonts w:ascii="Arial" w:hAnsi="Arial" w:cs="Arial"/>
          <w:sz w:val="22"/>
          <w:szCs w:val="22"/>
        </w:rPr>
        <w:t>tazione catastale ecc.);</w:t>
      </w:r>
    </w:p>
    <w:p w:rsidR="00503EA2" w:rsidRPr="00CA1B05" w:rsidRDefault="00503EA2" w:rsidP="00503EA2">
      <w:pPr>
        <w:numPr>
          <w:ilvl w:val="0"/>
          <w:numId w:val="1"/>
        </w:numPr>
        <w:jc w:val="both"/>
        <w:rPr>
          <w:rFonts w:ascii="Arial" w:hAnsi="Arial" w:cs="Arial"/>
          <w:sz w:val="22"/>
          <w:szCs w:val="22"/>
        </w:rPr>
      </w:pPr>
      <w:r w:rsidRPr="00CA1B05">
        <w:rPr>
          <w:rFonts w:ascii="Arial" w:hAnsi="Arial" w:cs="Arial"/>
          <w:sz w:val="22"/>
          <w:szCs w:val="22"/>
        </w:rPr>
        <w:t>i servizi di urbanistica e paesaggistica, di cui all’allegato II A, numero 12, al Codice, numero di riferimento CPC 867, con esclusione dei servizi di cui alle precedenti lettere a), b), c) e d);</w:t>
      </w:r>
    </w:p>
    <w:p w:rsidR="00503EA2" w:rsidRPr="00CA1B05" w:rsidRDefault="00503EA2" w:rsidP="00503EA2">
      <w:pPr>
        <w:numPr>
          <w:ilvl w:val="0"/>
          <w:numId w:val="1"/>
        </w:numPr>
        <w:jc w:val="both"/>
        <w:rPr>
          <w:rFonts w:ascii="Arial" w:hAnsi="Arial" w:cs="Arial"/>
          <w:sz w:val="22"/>
          <w:szCs w:val="22"/>
        </w:rPr>
      </w:pPr>
      <w:r w:rsidRPr="00CA1B05">
        <w:rPr>
          <w:rFonts w:ascii="Arial" w:hAnsi="Arial" w:cs="Arial"/>
          <w:sz w:val="22"/>
          <w:szCs w:val="22"/>
        </w:rPr>
        <w:t>ogni altra prestazione di natura tecnica o tecnica –amministrativa diversa da quelle di cui alle lettere precedenti , non prevista da tariffe a</w:t>
      </w:r>
      <w:r w:rsidRPr="00CA1B05">
        <w:rPr>
          <w:rFonts w:ascii="Arial" w:hAnsi="Arial" w:cs="Arial"/>
          <w:sz w:val="22"/>
          <w:szCs w:val="22"/>
        </w:rPr>
        <w:t>p</w:t>
      </w:r>
      <w:r w:rsidRPr="00CA1B05">
        <w:rPr>
          <w:rFonts w:ascii="Arial" w:hAnsi="Arial" w:cs="Arial"/>
          <w:sz w:val="22"/>
          <w:szCs w:val="22"/>
        </w:rPr>
        <w:t>provate con provvedimento legislativo o con provvedimento amministrativo delegato avente forza di legge, o comunque non determinabili con sufficiente approssimazione in via preventiva”;</w:t>
      </w:r>
    </w:p>
    <w:p w:rsidR="00503EA2" w:rsidRPr="00CA1B05" w:rsidRDefault="00503EA2" w:rsidP="00503EA2">
      <w:pPr>
        <w:jc w:val="both"/>
        <w:rPr>
          <w:rFonts w:ascii="Arial" w:hAnsi="Arial" w:cs="Arial"/>
          <w:sz w:val="22"/>
          <w:szCs w:val="22"/>
        </w:rPr>
      </w:pPr>
      <w:r w:rsidRPr="00CA1B05">
        <w:rPr>
          <w:rFonts w:ascii="Arial" w:hAnsi="Arial" w:cs="Arial"/>
          <w:sz w:val="22"/>
          <w:szCs w:val="22"/>
        </w:rPr>
        <w:t xml:space="preserve">       </w:t>
      </w:r>
      <w:r w:rsidRPr="00CA1B05">
        <w:rPr>
          <w:rFonts w:ascii="Arial" w:hAnsi="Arial" w:cs="Arial"/>
          <w:b/>
          <w:sz w:val="22"/>
          <w:szCs w:val="22"/>
        </w:rPr>
        <w:t>Ritenuto</w:t>
      </w:r>
      <w:r w:rsidRPr="00CA1B05">
        <w:rPr>
          <w:rFonts w:ascii="Arial" w:hAnsi="Arial" w:cs="Arial"/>
          <w:sz w:val="22"/>
          <w:szCs w:val="22"/>
        </w:rPr>
        <w:t xml:space="preserve"> quindi, alla luce della normativa primaria sopra riportata e di quella Regolamentare Comunale, di poter provvedere in merito;</w:t>
      </w:r>
    </w:p>
    <w:p w:rsidR="00503EA2" w:rsidRDefault="00503EA2" w:rsidP="00503EA2">
      <w:pPr>
        <w:jc w:val="both"/>
        <w:rPr>
          <w:rFonts w:ascii="Arial" w:hAnsi="Arial" w:cs="Arial"/>
          <w:sz w:val="22"/>
          <w:szCs w:val="22"/>
        </w:rPr>
      </w:pPr>
      <w:r w:rsidRPr="00CA1B05">
        <w:rPr>
          <w:rFonts w:ascii="Arial" w:hAnsi="Arial" w:cs="Arial"/>
          <w:sz w:val="22"/>
          <w:szCs w:val="22"/>
        </w:rPr>
        <w:lastRenderedPageBreak/>
        <w:t xml:space="preserve">  </w:t>
      </w:r>
      <w:r w:rsidRPr="00CA1B05">
        <w:rPr>
          <w:rFonts w:ascii="Arial" w:hAnsi="Arial" w:cs="Arial"/>
          <w:b/>
          <w:sz w:val="22"/>
          <w:szCs w:val="22"/>
        </w:rPr>
        <w:t xml:space="preserve">      Preso atto</w:t>
      </w:r>
      <w:r w:rsidRPr="00CA1B05">
        <w:rPr>
          <w:rFonts w:ascii="Arial" w:hAnsi="Arial" w:cs="Arial"/>
          <w:sz w:val="22"/>
          <w:szCs w:val="22"/>
        </w:rPr>
        <w:t xml:space="preserve"> altresì che sul presente provvedimento viene preventivamente acquisita l’attestazione in ordine alla copertura finanziaria della spesa, come da allegato;</w:t>
      </w:r>
    </w:p>
    <w:p w:rsidR="00503EA2" w:rsidRDefault="00503EA2" w:rsidP="00503EA2">
      <w:pPr>
        <w:jc w:val="both"/>
        <w:rPr>
          <w:rFonts w:ascii="Arial" w:hAnsi="Arial" w:cs="Arial"/>
          <w:sz w:val="22"/>
          <w:szCs w:val="22"/>
        </w:rPr>
      </w:pPr>
      <w:r>
        <w:rPr>
          <w:rFonts w:ascii="Arial" w:hAnsi="Arial" w:cs="Arial"/>
          <w:sz w:val="22"/>
          <w:szCs w:val="22"/>
        </w:rPr>
        <w:t xml:space="preserve">      </w:t>
      </w:r>
      <w:r>
        <w:rPr>
          <w:rFonts w:ascii="Arial" w:hAnsi="Arial" w:cs="Arial"/>
          <w:b/>
          <w:sz w:val="22"/>
          <w:szCs w:val="22"/>
        </w:rPr>
        <w:t>Preso atto</w:t>
      </w:r>
      <w:r>
        <w:rPr>
          <w:rFonts w:ascii="Arial" w:hAnsi="Arial" w:cs="Arial"/>
          <w:sz w:val="22"/>
          <w:szCs w:val="22"/>
        </w:rPr>
        <w:t xml:space="preserve"> che la materia è di competenza dello scrivente, giusta delega di funzioni demandate con Determina Dirigenziale n. 1364 del 18.11.2011;</w:t>
      </w:r>
    </w:p>
    <w:p w:rsidR="00503EA2" w:rsidRPr="00CA1B05" w:rsidRDefault="00503EA2" w:rsidP="00503EA2">
      <w:pPr>
        <w:jc w:val="center"/>
        <w:rPr>
          <w:rFonts w:ascii="Arial" w:hAnsi="Arial" w:cs="Arial"/>
          <w:b/>
          <w:sz w:val="22"/>
          <w:szCs w:val="22"/>
        </w:rPr>
      </w:pPr>
      <w:r w:rsidRPr="00CA1B05">
        <w:rPr>
          <w:rFonts w:ascii="Arial" w:hAnsi="Arial" w:cs="Arial"/>
          <w:b/>
          <w:sz w:val="22"/>
          <w:szCs w:val="22"/>
        </w:rPr>
        <w:t>D E T E R M I N A</w:t>
      </w:r>
    </w:p>
    <w:p w:rsidR="00503EA2" w:rsidRPr="00CA1B05" w:rsidRDefault="00503EA2" w:rsidP="00503EA2">
      <w:pPr>
        <w:widowControl w:val="0"/>
        <w:autoSpaceDE w:val="0"/>
        <w:autoSpaceDN w:val="0"/>
        <w:adjustRightInd w:val="0"/>
        <w:jc w:val="both"/>
        <w:rPr>
          <w:rFonts w:ascii="Arial" w:hAnsi="Arial" w:cs="Arial"/>
          <w:sz w:val="22"/>
          <w:szCs w:val="22"/>
          <w:lang w:val="de-DE"/>
        </w:rPr>
      </w:pPr>
      <w:r w:rsidRPr="00C86117">
        <w:rPr>
          <w:rFonts w:ascii="Arial" w:hAnsi="Arial" w:cs="Arial"/>
          <w:b/>
          <w:sz w:val="22"/>
          <w:szCs w:val="22"/>
        </w:rPr>
        <w:t>1°)</w:t>
      </w:r>
      <w:r>
        <w:rPr>
          <w:rFonts w:ascii="Arial" w:hAnsi="Arial" w:cs="Arial"/>
          <w:b/>
          <w:sz w:val="22"/>
          <w:szCs w:val="22"/>
        </w:rPr>
        <w:t xml:space="preserve"> </w:t>
      </w:r>
      <w:r w:rsidRPr="00730168">
        <w:rPr>
          <w:rFonts w:ascii="Arial" w:hAnsi="Arial" w:cs="Arial"/>
          <w:b/>
          <w:sz w:val="22"/>
          <w:szCs w:val="22"/>
        </w:rPr>
        <w:t>di affidare</w:t>
      </w:r>
      <w:r w:rsidRPr="00CA1B05">
        <w:rPr>
          <w:rFonts w:ascii="Arial" w:hAnsi="Arial" w:cs="Arial"/>
          <w:sz w:val="22"/>
          <w:szCs w:val="22"/>
        </w:rPr>
        <w:t>, come affida, ai sensi dell’art. 90, comma 6</w:t>
      </w:r>
      <w:r>
        <w:rPr>
          <w:rFonts w:ascii="Arial" w:hAnsi="Arial" w:cs="Arial"/>
          <w:sz w:val="22"/>
          <w:szCs w:val="22"/>
        </w:rPr>
        <w:t>,</w:t>
      </w:r>
      <w:r w:rsidRPr="00CA1B05">
        <w:rPr>
          <w:rFonts w:ascii="Arial" w:hAnsi="Arial" w:cs="Arial"/>
          <w:sz w:val="22"/>
          <w:szCs w:val="22"/>
        </w:rPr>
        <w:t xml:space="preserve"> dell’art. 125, comma 11, ultimo p</w:t>
      </w:r>
      <w:r w:rsidRPr="00CA1B05">
        <w:rPr>
          <w:rFonts w:ascii="Arial" w:hAnsi="Arial" w:cs="Arial"/>
          <w:sz w:val="22"/>
          <w:szCs w:val="22"/>
        </w:rPr>
        <w:t>e</w:t>
      </w:r>
      <w:r w:rsidRPr="00CA1B05">
        <w:rPr>
          <w:rFonts w:ascii="Arial" w:hAnsi="Arial" w:cs="Arial"/>
          <w:sz w:val="22"/>
          <w:szCs w:val="22"/>
        </w:rPr>
        <w:t>riodo del Decreto Legislativo n. 163/2006 e successive modifiche ed integrazioni e dell’</w:t>
      </w:r>
      <w:r>
        <w:rPr>
          <w:rFonts w:ascii="Arial" w:hAnsi="Arial" w:cs="Arial"/>
          <w:sz w:val="22"/>
          <w:szCs w:val="22"/>
        </w:rPr>
        <w:t xml:space="preserve">art. 13 e </w:t>
      </w:r>
      <w:r w:rsidRPr="00CA1B05">
        <w:rPr>
          <w:rFonts w:ascii="Arial" w:hAnsi="Arial" w:cs="Arial"/>
          <w:sz w:val="22"/>
          <w:szCs w:val="22"/>
        </w:rPr>
        <w:t>art. 25, comma 1</w:t>
      </w:r>
      <w:r>
        <w:rPr>
          <w:rFonts w:ascii="Arial" w:hAnsi="Arial" w:cs="Arial"/>
          <w:sz w:val="22"/>
          <w:szCs w:val="22"/>
        </w:rPr>
        <w:t xml:space="preserve"> e 2 </w:t>
      </w:r>
      <w:r w:rsidRPr="00CA1B05">
        <w:rPr>
          <w:rFonts w:ascii="Arial" w:hAnsi="Arial" w:cs="Arial"/>
          <w:sz w:val="22"/>
          <w:szCs w:val="22"/>
        </w:rPr>
        <w:t xml:space="preserve"> del Regolamento Comunale sui lavori, forniture e servizi in economia approvato con deliberazione </w:t>
      </w:r>
      <w:r>
        <w:rPr>
          <w:rFonts w:ascii="Arial" w:hAnsi="Arial" w:cs="Arial"/>
          <w:sz w:val="22"/>
          <w:szCs w:val="22"/>
        </w:rPr>
        <w:t xml:space="preserve">comunale n. 22 del 7.6.2007, </w:t>
      </w:r>
      <w:r w:rsidRPr="005C0311">
        <w:rPr>
          <w:rFonts w:ascii="Arial" w:hAnsi="Arial" w:cs="Arial"/>
          <w:b/>
          <w:sz w:val="22"/>
          <w:szCs w:val="22"/>
        </w:rPr>
        <w:t>all’Arch. Ercolano Orlando</w:t>
      </w:r>
      <w:r w:rsidRPr="00CA1B05">
        <w:rPr>
          <w:rFonts w:ascii="Arial" w:hAnsi="Arial" w:cs="Arial"/>
          <w:sz w:val="22"/>
          <w:szCs w:val="22"/>
        </w:rPr>
        <w:t xml:space="preserve">, </w:t>
      </w:r>
      <w:r>
        <w:rPr>
          <w:rFonts w:ascii="Arial" w:hAnsi="Arial" w:cs="Arial"/>
          <w:sz w:val="22"/>
          <w:szCs w:val="22"/>
        </w:rPr>
        <w:t xml:space="preserve">residente a Sorrento (NA) ala Via degli Archi n. 9, </w:t>
      </w:r>
      <w:r>
        <w:rPr>
          <w:rFonts w:ascii="Arial" w:hAnsi="Arial" w:cs="Arial"/>
          <w:bCs/>
          <w:sz w:val="22"/>
          <w:szCs w:val="22"/>
          <w:lang w:eastAsia="en-US"/>
        </w:rPr>
        <w:t>CF: RCLRND73M21G568I,</w:t>
      </w:r>
      <w:r w:rsidRPr="00CA1B05">
        <w:rPr>
          <w:rFonts w:ascii="Arial" w:hAnsi="Arial" w:cs="Arial"/>
          <w:sz w:val="22"/>
          <w:szCs w:val="22"/>
        </w:rPr>
        <w:t xml:space="preserve"> iscritto all’</w:t>
      </w:r>
      <w:r>
        <w:rPr>
          <w:rFonts w:ascii="Arial" w:hAnsi="Arial" w:cs="Arial"/>
          <w:sz w:val="22"/>
          <w:szCs w:val="22"/>
        </w:rPr>
        <w:t>Ordine degli Architetti della Provincia di Napoli al numero 6863,</w:t>
      </w:r>
      <w:r w:rsidRPr="00CA1B05">
        <w:rPr>
          <w:rFonts w:ascii="Arial" w:hAnsi="Arial" w:cs="Arial"/>
          <w:sz w:val="22"/>
          <w:szCs w:val="22"/>
        </w:rPr>
        <w:t xml:space="preserve"> quale</w:t>
      </w:r>
      <w:r w:rsidRPr="00CA1B05">
        <w:rPr>
          <w:rFonts w:ascii="Arial" w:hAnsi="Arial" w:cs="Arial"/>
          <w:sz w:val="22"/>
          <w:szCs w:val="22"/>
          <w:lang w:eastAsia="en-US"/>
        </w:rPr>
        <w:t xml:space="preserve"> soggetto ritenuto qualificato</w:t>
      </w:r>
      <w:r>
        <w:rPr>
          <w:rFonts w:ascii="Arial" w:hAnsi="Arial" w:cs="Arial"/>
          <w:sz w:val="22"/>
          <w:szCs w:val="22"/>
          <w:lang w:eastAsia="en-US"/>
        </w:rPr>
        <w:t>,</w:t>
      </w:r>
      <w:r w:rsidRPr="00CA1B05">
        <w:rPr>
          <w:rFonts w:ascii="Arial" w:hAnsi="Arial" w:cs="Arial"/>
          <w:sz w:val="22"/>
          <w:szCs w:val="22"/>
          <w:lang w:eastAsia="en-US"/>
        </w:rPr>
        <w:t xml:space="preserve"> </w:t>
      </w:r>
      <w:r>
        <w:rPr>
          <w:rFonts w:ascii="Arial" w:hAnsi="Arial" w:cs="Arial"/>
          <w:sz w:val="22"/>
          <w:szCs w:val="22"/>
          <w:lang w:eastAsia="en-US"/>
        </w:rPr>
        <w:t>l</w:t>
      </w:r>
      <w:r w:rsidRPr="00CA1B05">
        <w:rPr>
          <w:rFonts w:ascii="Arial" w:hAnsi="Arial" w:cs="Arial"/>
          <w:sz w:val="22"/>
          <w:szCs w:val="22"/>
          <w:lang w:eastAsia="en-US"/>
        </w:rPr>
        <w:t>a progettazione</w:t>
      </w:r>
      <w:r>
        <w:rPr>
          <w:rFonts w:ascii="Arial" w:hAnsi="Arial" w:cs="Arial"/>
          <w:sz w:val="22"/>
          <w:szCs w:val="22"/>
          <w:lang w:eastAsia="en-US"/>
        </w:rPr>
        <w:t xml:space="preserve"> definitiva (assorbente anche il livello preliminare) ed esecutiva dell’intervento di manutenzione/sistemazione di Via Campitiello</w:t>
      </w:r>
      <w:r w:rsidRPr="00CA1B05">
        <w:rPr>
          <w:rFonts w:ascii="Arial" w:hAnsi="Arial" w:cs="Arial"/>
          <w:sz w:val="22"/>
          <w:szCs w:val="22"/>
          <w:lang w:val="de-DE"/>
        </w:rPr>
        <w:t xml:space="preserve">, </w:t>
      </w:r>
      <w:r>
        <w:rPr>
          <w:rFonts w:ascii="Arial" w:hAnsi="Arial" w:cs="Arial"/>
          <w:sz w:val="22"/>
          <w:szCs w:val="22"/>
          <w:lang w:val="de-DE"/>
        </w:rPr>
        <w:t xml:space="preserve">ivi incluso il Coordinamento della sicurezza in fase di progettazione e di esecuzione, </w:t>
      </w:r>
      <w:r w:rsidRPr="00CA1B05">
        <w:rPr>
          <w:rFonts w:ascii="Arial" w:hAnsi="Arial" w:cs="Arial"/>
          <w:sz w:val="22"/>
          <w:szCs w:val="22"/>
          <w:lang w:val="de-DE"/>
        </w:rPr>
        <w:t xml:space="preserve">da </w:t>
      </w:r>
      <w:r w:rsidRPr="00CA1B05">
        <w:rPr>
          <w:rFonts w:ascii="Arial" w:hAnsi="Arial" w:cs="Arial"/>
          <w:sz w:val="22"/>
          <w:szCs w:val="22"/>
          <w:lang w:eastAsia="en-US"/>
        </w:rPr>
        <w:t xml:space="preserve">redigersi secondo le prescrizioni e indicazioni di cui all’articolo 93, comma </w:t>
      </w:r>
      <w:r>
        <w:rPr>
          <w:rFonts w:ascii="Arial" w:hAnsi="Arial" w:cs="Arial"/>
          <w:sz w:val="22"/>
          <w:szCs w:val="22"/>
          <w:lang w:eastAsia="en-US"/>
        </w:rPr>
        <w:t xml:space="preserve">4 (assorbente del livello progettuale preliminare) e </w:t>
      </w:r>
      <w:r w:rsidRPr="00CA1B05">
        <w:rPr>
          <w:rFonts w:ascii="Arial" w:hAnsi="Arial" w:cs="Arial"/>
          <w:sz w:val="22"/>
          <w:szCs w:val="22"/>
          <w:lang w:eastAsia="en-US"/>
        </w:rPr>
        <w:t>5 del Decreto Legislativo n° 163/2006 e ss. mm. e ii. e relativo Regolamento di attuazione di cui al D.P.R. 207/2010</w:t>
      </w:r>
      <w:r>
        <w:rPr>
          <w:rFonts w:ascii="Arial" w:hAnsi="Arial" w:cs="Arial"/>
          <w:sz w:val="22"/>
          <w:szCs w:val="22"/>
          <w:lang w:eastAsia="en-US"/>
        </w:rPr>
        <w:t>;</w:t>
      </w:r>
    </w:p>
    <w:p w:rsidR="00503EA2" w:rsidRPr="00CA1B05" w:rsidRDefault="00503EA2" w:rsidP="00503EA2">
      <w:pPr>
        <w:autoSpaceDE w:val="0"/>
        <w:autoSpaceDN w:val="0"/>
        <w:adjustRightInd w:val="0"/>
        <w:jc w:val="both"/>
        <w:rPr>
          <w:rFonts w:ascii="Arial" w:hAnsi="Arial" w:cs="Arial"/>
          <w:sz w:val="22"/>
          <w:szCs w:val="22"/>
          <w:lang w:eastAsia="en-US"/>
        </w:rPr>
      </w:pPr>
      <w:r w:rsidRPr="00C86117">
        <w:rPr>
          <w:rFonts w:ascii="Arial" w:hAnsi="Arial" w:cs="Arial"/>
          <w:b/>
          <w:sz w:val="22"/>
          <w:szCs w:val="22"/>
          <w:lang w:eastAsia="en-US"/>
        </w:rPr>
        <w:t>2°)</w:t>
      </w:r>
      <w:r w:rsidRPr="00CA1B05">
        <w:rPr>
          <w:rFonts w:ascii="Arial" w:hAnsi="Arial" w:cs="Arial"/>
          <w:sz w:val="22"/>
          <w:szCs w:val="22"/>
          <w:lang w:eastAsia="en-US"/>
        </w:rPr>
        <w:t xml:space="preserve"> </w:t>
      </w:r>
      <w:r w:rsidRPr="00730168">
        <w:rPr>
          <w:rFonts w:ascii="Arial" w:hAnsi="Arial" w:cs="Arial"/>
          <w:b/>
          <w:sz w:val="22"/>
          <w:szCs w:val="22"/>
          <w:lang w:eastAsia="en-US"/>
        </w:rPr>
        <w:t>di stabilire</w:t>
      </w:r>
      <w:r w:rsidRPr="00CA1B05">
        <w:rPr>
          <w:rFonts w:ascii="Arial" w:hAnsi="Arial" w:cs="Arial"/>
          <w:sz w:val="22"/>
          <w:szCs w:val="22"/>
          <w:lang w:eastAsia="en-US"/>
        </w:rPr>
        <w:t xml:space="preserve"> che il compenso che potrà essere riconosciuto al sunnominato professionista, è stato  definit</w:t>
      </w:r>
      <w:r>
        <w:rPr>
          <w:rFonts w:ascii="Arial" w:hAnsi="Arial" w:cs="Arial"/>
          <w:sz w:val="22"/>
          <w:szCs w:val="22"/>
          <w:lang w:eastAsia="en-US"/>
        </w:rPr>
        <w:t xml:space="preserve">o in una spesa complessiva di € 17.763,20 </w:t>
      </w:r>
      <w:r w:rsidRPr="00CA1B05">
        <w:rPr>
          <w:rFonts w:ascii="Arial" w:hAnsi="Arial" w:cs="Arial"/>
          <w:sz w:val="22"/>
          <w:szCs w:val="22"/>
          <w:lang w:eastAsia="en-US"/>
        </w:rPr>
        <w:t xml:space="preserve">distinta secondo la seguente e dettagliata configurazione:  </w:t>
      </w:r>
    </w:p>
    <w:p w:rsidR="00503EA2" w:rsidRPr="00CA1B05" w:rsidRDefault="00503EA2" w:rsidP="00503EA2">
      <w:pPr>
        <w:autoSpaceDE w:val="0"/>
        <w:autoSpaceDN w:val="0"/>
        <w:adjustRightInd w:val="0"/>
        <w:jc w:val="both"/>
        <w:rPr>
          <w:rFonts w:ascii="Arial" w:hAnsi="Arial" w:cs="Arial"/>
          <w:bCs/>
          <w:sz w:val="22"/>
          <w:szCs w:val="22"/>
          <w:lang w:eastAsia="en-US"/>
        </w:rPr>
      </w:pPr>
      <w:r>
        <w:rPr>
          <w:rFonts w:ascii="Arial" w:hAnsi="Arial" w:cs="Arial"/>
          <w:i/>
          <w:sz w:val="22"/>
          <w:szCs w:val="22"/>
          <w:lang w:eastAsia="en-US"/>
        </w:rPr>
        <w:t xml:space="preserve">Onorario per la progettazione definitiva ed esecutiva, ivi incluso il Coordinamento della sicurezza in fase di progettazione ed esecuzione , dell’intervento di manutenzione/sistemazione </w:t>
      </w:r>
      <w:r>
        <w:rPr>
          <w:rFonts w:ascii="Arial" w:hAnsi="Arial" w:cs="Arial"/>
          <w:sz w:val="22"/>
          <w:szCs w:val="22"/>
          <w:lang w:eastAsia="en-US"/>
        </w:rPr>
        <w:t>di Via Campitiello</w:t>
      </w:r>
      <w:r>
        <w:rPr>
          <w:rFonts w:ascii="Arial" w:hAnsi="Arial" w:cs="Arial"/>
          <w:i/>
          <w:sz w:val="22"/>
          <w:szCs w:val="22"/>
          <w:lang w:eastAsia="en-US"/>
        </w:rPr>
        <w: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5"/>
        <w:gridCol w:w="3118"/>
      </w:tblGrid>
      <w:tr w:rsidR="00503EA2" w:rsidRPr="00CA1B05" w:rsidTr="00756EA4">
        <w:tc>
          <w:tcPr>
            <w:tcW w:w="5245" w:type="dxa"/>
          </w:tcPr>
          <w:p w:rsidR="00503EA2" w:rsidRPr="00CA1B05" w:rsidRDefault="00503EA2" w:rsidP="00756EA4">
            <w:pPr>
              <w:autoSpaceDE w:val="0"/>
              <w:autoSpaceDN w:val="0"/>
              <w:adjustRightInd w:val="0"/>
              <w:jc w:val="both"/>
              <w:rPr>
                <w:rFonts w:ascii="Arial" w:hAnsi="Arial" w:cs="Arial"/>
                <w:bCs/>
                <w:sz w:val="22"/>
                <w:szCs w:val="22"/>
                <w:lang w:eastAsia="en-US"/>
              </w:rPr>
            </w:pPr>
            <w:r w:rsidRPr="00CA1B05">
              <w:rPr>
                <w:rFonts w:ascii="Arial" w:hAnsi="Arial" w:cs="Arial"/>
                <w:bCs/>
                <w:sz w:val="22"/>
                <w:szCs w:val="22"/>
                <w:lang w:eastAsia="en-US"/>
              </w:rPr>
              <w:t xml:space="preserve">Onorario                                                                                 </w:t>
            </w:r>
          </w:p>
        </w:tc>
        <w:tc>
          <w:tcPr>
            <w:tcW w:w="3118" w:type="dxa"/>
          </w:tcPr>
          <w:p w:rsidR="00503EA2" w:rsidRPr="00CA1B05" w:rsidRDefault="00503EA2" w:rsidP="00756EA4">
            <w:pPr>
              <w:autoSpaceDE w:val="0"/>
              <w:autoSpaceDN w:val="0"/>
              <w:adjustRightInd w:val="0"/>
              <w:jc w:val="both"/>
              <w:rPr>
                <w:rFonts w:ascii="Arial" w:hAnsi="Arial" w:cs="Arial"/>
                <w:bCs/>
                <w:sz w:val="22"/>
                <w:szCs w:val="22"/>
                <w:lang w:eastAsia="en-US"/>
              </w:rPr>
            </w:pPr>
            <w:r w:rsidRPr="00CA1B05">
              <w:rPr>
                <w:rFonts w:ascii="Arial" w:hAnsi="Arial" w:cs="Arial"/>
                <w:bCs/>
                <w:sz w:val="22"/>
                <w:szCs w:val="22"/>
                <w:lang w:eastAsia="en-US"/>
              </w:rPr>
              <w:t xml:space="preserve">€.  </w:t>
            </w:r>
            <w:r>
              <w:rPr>
                <w:rFonts w:ascii="Arial" w:hAnsi="Arial" w:cs="Arial"/>
                <w:bCs/>
                <w:sz w:val="22"/>
                <w:szCs w:val="22"/>
                <w:lang w:eastAsia="en-US"/>
              </w:rPr>
              <w:t xml:space="preserve">  14.000,00</w:t>
            </w:r>
          </w:p>
        </w:tc>
      </w:tr>
      <w:tr w:rsidR="00503EA2" w:rsidRPr="00CA1B05" w:rsidTr="00756EA4">
        <w:tc>
          <w:tcPr>
            <w:tcW w:w="5245" w:type="dxa"/>
          </w:tcPr>
          <w:p w:rsidR="00503EA2" w:rsidRPr="00CA1B05" w:rsidRDefault="00503EA2" w:rsidP="00756EA4">
            <w:pPr>
              <w:autoSpaceDE w:val="0"/>
              <w:autoSpaceDN w:val="0"/>
              <w:adjustRightInd w:val="0"/>
              <w:jc w:val="both"/>
              <w:rPr>
                <w:rFonts w:ascii="Arial" w:hAnsi="Arial" w:cs="Arial"/>
                <w:bCs/>
                <w:sz w:val="22"/>
                <w:szCs w:val="22"/>
                <w:lang w:eastAsia="en-US"/>
              </w:rPr>
            </w:pPr>
            <w:r w:rsidRPr="00CA1B05">
              <w:rPr>
                <w:rFonts w:ascii="Arial" w:hAnsi="Arial" w:cs="Arial"/>
                <w:bCs/>
                <w:sz w:val="22"/>
                <w:szCs w:val="22"/>
                <w:lang w:eastAsia="en-US"/>
              </w:rPr>
              <w:t>Contributo prev</w:t>
            </w:r>
            <w:r>
              <w:rPr>
                <w:rFonts w:ascii="Arial" w:hAnsi="Arial" w:cs="Arial"/>
                <w:bCs/>
                <w:sz w:val="22"/>
                <w:szCs w:val="22"/>
                <w:lang w:eastAsia="en-US"/>
              </w:rPr>
              <w:t>idenziale</w:t>
            </w:r>
            <w:r w:rsidRPr="00CA1B05">
              <w:rPr>
                <w:rFonts w:ascii="Arial" w:hAnsi="Arial" w:cs="Arial"/>
                <w:bCs/>
                <w:sz w:val="22"/>
                <w:szCs w:val="22"/>
                <w:lang w:eastAsia="en-US"/>
              </w:rPr>
              <w:t xml:space="preserve"> (4%)                                                          </w:t>
            </w:r>
          </w:p>
        </w:tc>
        <w:tc>
          <w:tcPr>
            <w:tcW w:w="3118" w:type="dxa"/>
          </w:tcPr>
          <w:p w:rsidR="00503EA2" w:rsidRPr="00CA1B05" w:rsidRDefault="00503EA2" w:rsidP="00756EA4">
            <w:pPr>
              <w:autoSpaceDE w:val="0"/>
              <w:autoSpaceDN w:val="0"/>
              <w:adjustRightInd w:val="0"/>
              <w:jc w:val="both"/>
              <w:rPr>
                <w:rFonts w:ascii="Arial" w:hAnsi="Arial" w:cs="Arial"/>
                <w:bCs/>
                <w:sz w:val="22"/>
                <w:szCs w:val="22"/>
                <w:u w:val="single"/>
                <w:lang w:eastAsia="en-US"/>
              </w:rPr>
            </w:pPr>
            <w:r w:rsidRPr="00CA1B05">
              <w:rPr>
                <w:rFonts w:ascii="Arial" w:hAnsi="Arial" w:cs="Arial"/>
                <w:bCs/>
                <w:sz w:val="22"/>
                <w:szCs w:val="22"/>
                <w:u w:val="single"/>
                <w:lang w:eastAsia="en-US"/>
              </w:rPr>
              <w:t xml:space="preserve">€.      </w:t>
            </w:r>
            <w:r>
              <w:rPr>
                <w:rFonts w:ascii="Arial" w:hAnsi="Arial" w:cs="Arial"/>
                <w:bCs/>
                <w:sz w:val="22"/>
                <w:szCs w:val="22"/>
                <w:u w:val="single"/>
                <w:lang w:eastAsia="en-US"/>
              </w:rPr>
              <w:t xml:space="preserve"> 560,00</w:t>
            </w:r>
          </w:p>
        </w:tc>
      </w:tr>
      <w:tr w:rsidR="00503EA2" w:rsidRPr="00CA1B05" w:rsidTr="00756EA4">
        <w:tc>
          <w:tcPr>
            <w:tcW w:w="5245" w:type="dxa"/>
          </w:tcPr>
          <w:p w:rsidR="00503EA2" w:rsidRPr="00CA1B05" w:rsidRDefault="00503EA2" w:rsidP="00756EA4">
            <w:pPr>
              <w:autoSpaceDE w:val="0"/>
              <w:autoSpaceDN w:val="0"/>
              <w:adjustRightInd w:val="0"/>
              <w:jc w:val="both"/>
              <w:rPr>
                <w:rFonts w:ascii="Arial" w:hAnsi="Arial" w:cs="Arial"/>
                <w:bCs/>
                <w:sz w:val="22"/>
                <w:szCs w:val="22"/>
                <w:lang w:eastAsia="en-US"/>
              </w:rPr>
            </w:pPr>
            <w:r w:rsidRPr="00CA1B05">
              <w:rPr>
                <w:rFonts w:ascii="Arial" w:hAnsi="Arial" w:cs="Arial"/>
                <w:bCs/>
                <w:sz w:val="22"/>
                <w:szCs w:val="22"/>
                <w:lang w:eastAsia="en-US"/>
              </w:rPr>
              <w:t xml:space="preserve">                                                                </w:t>
            </w:r>
          </w:p>
          <w:p w:rsidR="00503EA2" w:rsidRPr="00CA1B05" w:rsidRDefault="00503EA2" w:rsidP="00756EA4">
            <w:pPr>
              <w:autoSpaceDE w:val="0"/>
              <w:autoSpaceDN w:val="0"/>
              <w:adjustRightInd w:val="0"/>
              <w:jc w:val="both"/>
              <w:rPr>
                <w:rFonts w:ascii="Arial" w:hAnsi="Arial" w:cs="Arial"/>
                <w:bCs/>
                <w:sz w:val="22"/>
                <w:szCs w:val="22"/>
                <w:lang w:eastAsia="en-US"/>
              </w:rPr>
            </w:pPr>
            <w:r w:rsidRPr="00CA1B05">
              <w:rPr>
                <w:rFonts w:ascii="Arial" w:hAnsi="Arial" w:cs="Arial"/>
                <w:bCs/>
                <w:sz w:val="22"/>
                <w:szCs w:val="22"/>
                <w:lang w:eastAsia="en-US"/>
              </w:rPr>
              <w:t xml:space="preserve">Totale                     </w:t>
            </w:r>
          </w:p>
        </w:tc>
        <w:tc>
          <w:tcPr>
            <w:tcW w:w="3118" w:type="dxa"/>
          </w:tcPr>
          <w:p w:rsidR="00503EA2" w:rsidRPr="00CA1B05" w:rsidRDefault="00503EA2" w:rsidP="00756EA4">
            <w:pPr>
              <w:autoSpaceDE w:val="0"/>
              <w:autoSpaceDN w:val="0"/>
              <w:adjustRightInd w:val="0"/>
              <w:jc w:val="both"/>
              <w:rPr>
                <w:rFonts w:ascii="Arial" w:hAnsi="Arial" w:cs="Arial"/>
                <w:bCs/>
                <w:sz w:val="22"/>
                <w:szCs w:val="22"/>
                <w:lang w:eastAsia="en-US"/>
              </w:rPr>
            </w:pPr>
          </w:p>
          <w:p w:rsidR="00503EA2" w:rsidRPr="00CA1B05" w:rsidRDefault="00503EA2" w:rsidP="00756EA4">
            <w:pPr>
              <w:autoSpaceDE w:val="0"/>
              <w:autoSpaceDN w:val="0"/>
              <w:adjustRightInd w:val="0"/>
              <w:jc w:val="both"/>
              <w:rPr>
                <w:rFonts w:ascii="Arial" w:hAnsi="Arial" w:cs="Arial"/>
                <w:bCs/>
                <w:sz w:val="22"/>
                <w:szCs w:val="22"/>
                <w:lang w:eastAsia="en-US"/>
              </w:rPr>
            </w:pPr>
            <w:r w:rsidRPr="00CA1B05">
              <w:rPr>
                <w:rFonts w:ascii="Arial" w:hAnsi="Arial" w:cs="Arial"/>
                <w:bCs/>
                <w:sz w:val="22"/>
                <w:szCs w:val="22"/>
                <w:lang w:eastAsia="en-US"/>
              </w:rPr>
              <w:t xml:space="preserve">€.   </w:t>
            </w:r>
            <w:r>
              <w:rPr>
                <w:rFonts w:ascii="Arial" w:hAnsi="Arial" w:cs="Arial"/>
                <w:bCs/>
                <w:sz w:val="22"/>
                <w:szCs w:val="22"/>
                <w:lang w:eastAsia="en-US"/>
              </w:rPr>
              <w:t xml:space="preserve"> 14.560,00</w:t>
            </w:r>
          </w:p>
        </w:tc>
      </w:tr>
      <w:tr w:rsidR="00503EA2" w:rsidRPr="00CA1B05" w:rsidTr="00756EA4">
        <w:tc>
          <w:tcPr>
            <w:tcW w:w="5245" w:type="dxa"/>
          </w:tcPr>
          <w:p w:rsidR="00503EA2" w:rsidRPr="00CA1B05" w:rsidRDefault="00503EA2" w:rsidP="00756EA4">
            <w:pPr>
              <w:autoSpaceDE w:val="0"/>
              <w:autoSpaceDN w:val="0"/>
              <w:adjustRightInd w:val="0"/>
              <w:jc w:val="both"/>
              <w:rPr>
                <w:rFonts w:ascii="Arial" w:hAnsi="Arial" w:cs="Arial"/>
                <w:bCs/>
                <w:sz w:val="22"/>
                <w:szCs w:val="22"/>
                <w:lang w:eastAsia="en-US"/>
              </w:rPr>
            </w:pPr>
            <w:r w:rsidRPr="00CA1B05">
              <w:rPr>
                <w:rFonts w:ascii="Arial" w:hAnsi="Arial" w:cs="Arial"/>
                <w:bCs/>
                <w:sz w:val="22"/>
                <w:szCs w:val="22"/>
                <w:lang w:eastAsia="en-US"/>
              </w:rPr>
              <w:t xml:space="preserve">I.V.A. (22% </w:t>
            </w:r>
            <w:r>
              <w:rPr>
                <w:rFonts w:ascii="Arial" w:hAnsi="Arial" w:cs="Arial"/>
                <w:bCs/>
                <w:sz w:val="22"/>
                <w:szCs w:val="22"/>
                <w:lang w:eastAsia="en-US"/>
              </w:rPr>
              <w:t>su</w:t>
            </w:r>
            <w:r w:rsidRPr="00CA1B05">
              <w:rPr>
                <w:rFonts w:ascii="Arial" w:hAnsi="Arial" w:cs="Arial"/>
                <w:bCs/>
                <w:sz w:val="22"/>
                <w:szCs w:val="22"/>
                <w:lang w:eastAsia="en-US"/>
              </w:rPr>
              <w:t xml:space="preserve"> €.</w:t>
            </w:r>
            <w:r>
              <w:rPr>
                <w:rFonts w:ascii="Arial" w:hAnsi="Arial" w:cs="Arial"/>
                <w:bCs/>
                <w:sz w:val="22"/>
                <w:szCs w:val="22"/>
                <w:lang w:eastAsia="en-US"/>
              </w:rPr>
              <w:t>14.560,00</w:t>
            </w:r>
            <w:r w:rsidRPr="00CA1B05">
              <w:rPr>
                <w:rFonts w:ascii="Arial" w:hAnsi="Arial" w:cs="Arial"/>
                <w:bCs/>
                <w:sz w:val="22"/>
                <w:szCs w:val="22"/>
                <w:lang w:eastAsia="en-US"/>
              </w:rPr>
              <w:t xml:space="preserve">)                                                   </w:t>
            </w:r>
          </w:p>
        </w:tc>
        <w:tc>
          <w:tcPr>
            <w:tcW w:w="3118" w:type="dxa"/>
          </w:tcPr>
          <w:p w:rsidR="00503EA2" w:rsidRPr="00CA1B05" w:rsidRDefault="00503EA2" w:rsidP="00756EA4">
            <w:pPr>
              <w:autoSpaceDE w:val="0"/>
              <w:autoSpaceDN w:val="0"/>
              <w:adjustRightInd w:val="0"/>
              <w:jc w:val="both"/>
              <w:rPr>
                <w:rFonts w:ascii="Arial" w:hAnsi="Arial" w:cs="Arial"/>
                <w:bCs/>
                <w:sz w:val="22"/>
                <w:szCs w:val="22"/>
                <w:lang w:eastAsia="en-US"/>
              </w:rPr>
            </w:pPr>
            <w:r>
              <w:rPr>
                <w:rFonts w:ascii="Arial" w:hAnsi="Arial" w:cs="Arial"/>
                <w:bCs/>
                <w:sz w:val="22"/>
                <w:szCs w:val="22"/>
                <w:lang w:eastAsia="en-US"/>
              </w:rPr>
              <w:t>€.    3.203,20</w:t>
            </w:r>
          </w:p>
        </w:tc>
      </w:tr>
      <w:tr w:rsidR="00503EA2" w:rsidRPr="00CA1B05" w:rsidTr="00756EA4">
        <w:tc>
          <w:tcPr>
            <w:tcW w:w="5245" w:type="dxa"/>
          </w:tcPr>
          <w:p w:rsidR="00503EA2" w:rsidRPr="00CA1B05" w:rsidRDefault="00503EA2" w:rsidP="00756EA4">
            <w:pPr>
              <w:autoSpaceDE w:val="0"/>
              <w:autoSpaceDN w:val="0"/>
              <w:adjustRightInd w:val="0"/>
              <w:jc w:val="both"/>
              <w:rPr>
                <w:rFonts w:ascii="Arial" w:hAnsi="Arial" w:cs="Arial"/>
                <w:bCs/>
                <w:sz w:val="22"/>
                <w:szCs w:val="22"/>
                <w:lang w:eastAsia="en-US"/>
              </w:rPr>
            </w:pPr>
            <w:r w:rsidRPr="00CA1B05">
              <w:rPr>
                <w:rFonts w:ascii="Arial" w:hAnsi="Arial" w:cs="Arial"/>
                <w:bCs/>
                <w:sz w:val="22"/>
                <w:szCs w:val="22"/>
                <w:lang w:eastAsia="en-US"/>
              </w:rPr>
              <w:t xml:space="preserve">                                                                </w:t>
            </w:r>
          </w:p>
          <w:p w:rsidR="00503EA2" w:rsidRPr="00CA1B05" w:rsidRDefault="00503EA2" w:rsidP="00756EA4">
            <w:pPr>
              <w:autoSpaceDE w:val="0"/>
              <w:autoSpaceDN w:val="0"/>
              <w:adjustRightInd w:val="0"/>
              <w:jc w:val="both"/>
              <w:rPr>
                <w:rFonts w:ascii="Arial" w:hAnsi="Arial" w:cs="Arial"/>
                <w:bCs/>
                <w:sz w:val="22"/>
                <w:szCs w:val="22"/>
                <w:lang w:eastAsia="en-US"/>
              </w:rPr>
            </w:pPr>
            <w:r w:rsidRPr="00CA1B05">
              <w:rPr>
                <w:rFonts w:ascii="Arial" w:hAnsi="Arial" w:cs="Arial"/>
                <w:bCs/>
                <w:sz w:val="22"/>
                <w:szCs w:val="22"/>
                <w:lang w:eastAsia="en-US"/>
              </w:rPr>
              <w:t xml:space="preserve">Totale                     </w:t>
            </w:r>
          </w:p>
        </w:tc>
        <w:tc>
          <w:tcPr>
            <w:tcW w:w="3118" w:type="dxa"/>
          </w:tcPr>
          <w:p w:rsidR="00503EA2" w:rsidRPr="00CA1B05" w:rsidRDefault="00503EA2" w:rsidP="00756EA4">
            <w:pPr>
              <w:autoSpaceDE w:val="0"/>
              <w:autoSpaceDN w:val="0"/>
              <w:adjustRightInd w:val="0"/>
              <w:jc w:val="both"/>
              <w:rPr>
                <w:rFonts w:ascii="Arial" w:hAnsi="Arial" w:cs="Arial"/>
                <w:bCs/>
                <w:sz w:val="22"/>
                <w:szCs w:val="22"/>
                <w:lang w:eastAsia="en-US"/>
              </w:rPr>
            </w:pPr>
          </w:p>
          <w:p w:rsidR="00503EA2" w:rsidRPr="00496795" w:rsidRDefault="00503EA2" w:rsidP="00756EA4">
            <w:pPr>
              <w:autoSpaceDE w:val="0"/>
              <w:autoSpaceDN w:val="0"/>
              <w:adjustRightInd w:val="0"/>
              <w:jc w:val="both"/>
              <w:rPr>
                <w:rFonts w:ascii="Arial" w:hAnsi="Arial" w:cs="Arial"/>
                <w:b/>
                <w:bCs/>
                <w:sz w:val="22"/>
                <w:szCs w:val="22"/>
                <w:lang w:eastAsia="en-US"/>
              </w:rPr>
            </w:pPr>
            <w:r w:rsidRPr="00496795">
              <w:rPr>
                <w:rFonts w:ascii="Arial" w:hAnsi="Arial" w:cs="Arial"/>
                <w:b/>
                <w:bCs/>
                <w:sz w:val="22"/>
                <w:szCs w:val="22"/>
                <w:lang w:eastAsia="en-US"/>
              </w:rPr>
              <w:t xml:space="preserve">€.   </w:t>
            </w:r>
            <w:r>
              <w:rPr>
                <w:rFonts w:ascii="Arial" w:hAnsi="Arial" w:cs="Arial"/>
                <w:b/>
                <w:bCs/>
                <w:sz w:val="22"/>
                <w:szCs w:val="22"/>
                <w:lang w:eastAsia="en-US"/>
              </w:rPr>
              <w:t>17.763,20</w:t>
            </w:r>
          </w:p>
        </w:tc>
      </w:tr>
      <w:tr w:rsidR="00503EA2" w:rsidRPr="00CA1B05" w:rsidTr="00756EA4">
        <w:tc>
          <w:tcPr>
            <w:tcW w:w="5245" w:type="dxa"/>
          </w:tcPr>
          <w:p w:rsidR="00503EA2" w:rsidRPr="00CA1B05" w:rsidRDefault="00503EA2" w:rsidP="00756EA4">
            <w:pPr>
              <w:autoSpaceDE w:val="0"/>
              <w:autoSpaceDN w:val="0"/>
              <w:adjustRightInd w:val="0"/>
              <w:jc w:val="both"/>
              <w:rPr>
                <w:rFonts w:ascii="Arial" w:hAnsi="Arial" w:cs="Arial"/>
                <w:bCs/>
                <w:sz w:val="22"/>
                <w:szCs w:val="22"/>
                <w:lang w:eastAsia="en-US"/>
              </w:rPr>
            </w:pPr>
            <w:r w:rsidRPr="00CA1B05">
              <w:rPr>
                <w:rFonts w:ascii="Arial" w:hAnsi="Arial" w:cs="Arial"/>
                <w:bCs/>
                <w:sz w:val="22"/>
                <w:szCs w:val="22"/>
                <w:lang w:eastAsia="en-US"/>
              </w:rPr>
              <w:t xml:space="preserve">Meno ritenuta d’acconto (20% di €. </w:t>
            </w:r>
            <w:r>
              <w:rPr>
                <w:rFonts w:ascii="Arial" w:hAnsi="Arial" w:cs="Arial"/>
                <w:bCs/>
                <w:sz w:val="22"/>
                <w:szCs w:val="22"/>
                <w:lang w:eastAsia="en-US"/>
              </w:rPr>
              <w:t>14.000,00</w:t>
            </w:r>
            <w:r w:rsidRPr="00CA1B05">
              <w:rPr>
                <w:rFonts w:ascii="Arial" w:hAnsi="Arial" w:cs="Arial"/>
                <w:bCs/>
                <w:sz w:val="22"/>
                <w:szCs w:val="22"/>
                <w:lang w:eastAsia="en-US"/>
              </w:rPr>
              <w:t xml:space="preserve">)                       </w:t>
            </w:r>
          </w:p>
        </w:tc>
        <w:tc>
          <w:tcPr>
            <w:tcW w:w="3118" w:type="dxa"/>
          </w:tcPr>
          <w:p w:rsidR="00503EA2" w:rsidRPr="00CA1B05" w:rsidRDefault="00503EA2" w:rsidP="00756EA4">
            <w:pPr>
              <w:autoSpaceDE w:val="0"/>
              <w:autoSpaceDN w:val="0"/>
              <w:adjustRightInd w:val="0"/>
              <w:jc w:val="both"/>
              <w:rPr>
                <w:rFonts w:ascii="Arial" w:hAnsi="Arial" w:cs="Arial"/>
                <w:bCs/>
                <w:sz w:val="22"/>
                <w:szCs w:val="22"/>
                <w:lang w:eastAsia="en-US"/>
              </w:rPr>
            </w:pPr>
            <w:r w:rsidRPr="00CA1B05">
              <w:rPr>
                <w:rFonts w:ascii="Arial" w:hAnsi="Arial" w:cs="Arial"/>
                <w:bCs/>
                <w:sz w:val="22"/>
                <w:szCs w:val="22"/>
                <w:lang w:eastAsia="en-US"/>
              </w:rPr>
              <w:t xml:space="preserve">€.     </w:t>
            </w:r>
            <w:r>
              <w:rPr>
                <w:rFonts w:ascii="Arial" w:hAnsi="Arial" w:cs="Arial"/>
                <w:bCs/>
                <w:sz w:val="22"/>
                <w:szCs w:val="22"/>
                <w:lang w:eastAsia="en-US"/>
              </w:rPr>
              <w:t>2.800,00</w:t>
            </w:r>
          </w:p>
        </w:tc>
      </w:tr>
      <w:tr w:rsidR="00503EA2" w:rsidRPr="00CA1B05" w:rsidTr="00756EA4">
        <w:tc>
          <w:tcPr>
            <w:tcW w:w="5245" w:type="dxa"/>
          </w:tcPr>
          <w:p w:rsidR="00503EA2" w:rsidRPr="00CA1B05" w:rsidRDefault="00503EA2" w:rsidP="00756EA4">
            <w:pPr>
              <w:autoSpaceDE w:val="0"/>
              <w:autoSpaceDN w:val="0"/>
              <w:adjustRightInd w:val="0"/>
              <w:jc w:val="both"/>
              <w:rPr>
                <w:rFonts w:ascii="Arial" w:hAnsi="Arial" w:cs="Arial"/>
                <w:bCs/>
                <w:sz w:val="22"/>
                <w:szCs w:val="22"/>
                <w:lang w:eastAsia="en-US"/>
              </w:rPr>
            </w:pPr>
            <w:r w:rsidRPr="00CA1B05">
              <w:rPr>
                <w:rFonts w:ascii="Arial" w:hAnsi="Arial" w:cs="Arial"/>
                <w:bCs/>
                <w:sz w:val="22"/>
                <w:szCs w:val="22"/>
                <w:lang w:eastAsia="en-US"/>
              </w:rPr>
              <w:t xml:space="preserve">                                                            </w:t>
            </w:r>
          </w:p>
          <w:p w:rsidR="00503EA2" w:rsidRPr="00CA1B05" w:rsidRDefault="00503EA2" w:rsidP="00756EA4">
            <w:pPr>
              <w:autoSpaceDE w:val="0"/>
              <w:autoSpaceDN w:val="0"/>
              <w:adjustRightInd w:val="0"/>
              <w:jc w:val="both"/>
              <w:rPr>
                <w:rFonts w:ascii="Arial" w:hAnsi="Arial" w:cs="Arial"/>
                <w:bCs/>
                <w:sz w:val="22"/>
                <w:szCs w:val="22"/>
                <w:lang w:eastAsia="en-US"/>
              </w:rPr>
            </w:pPr>
            <w:r w:rsidRPr="00CA1B05">
              <w:rPr>
                <w:rFonts w:ascii="Arial" w:hAnsi="Arial" w:cs="Arial"/>
                <w:bCs/>
                <w:sz w:val="22"/>
                <w:szCs w:val="22"/>
                <w:lang w:eastAsia="en-US"/>
              </w:rPr>
              <w:t xml:space="preserve">Netto a pagare        </w:t>
            </w:r>
          </w:p>
        </w:tc>
        <w:tc>
          <w:tcPr>
            <w:tcW w:w="3118" w:type="dxa"/>
          </w:tcPr>
          <w:p w:rsidR="00503EA2" w:rsidRPr="00CA1B05" w:rsidRDefault="00503EA2" w:rsidP="00756EA4">
            <w:pPr>
              <w:autoSpaceDE w:val="0"/>
              <w:autoSpaceDN w:val="0"/>
              <w:adjustRightInd w:val="0"/>
              <w:jc w:val="both"/>
              <w:rPr>
                <w:rFonts w:ascii="Arial" w:hAnsi="Arial" w:cs="Arial"/>
                <w:bCs/>
                <w:sz w:val="22"/>
                <w:szCs w:val="22"/>
                <w:lang w:eastAsia="en-US"/>
              </w:rPr>
            </w:pPr>
          </w:p>
          <w:p w:rsidR="00503EA2" w:rsidRPr="00CA1B05" w:rsidRDefault="00503EA2" w:rsidP="00756EA4">
            <w:pPr>
              <w:autoSpaceDE w:val="0"/>
              <w:autoSpaceDN w:val="0"/>
              <w:adjustRightInd w:val="0"/>
              <w:jc w:val="both"/>
              <w:rPr>
                <w:rFonts w:ascii="Arial" w:hAnsi="Arial" w:cs="Arial"/>
                <w:bCs/>
                <w:sz w:val="22"/>
                <w:szCs w:val="22"/>
                <w:lang w:eastAsia="en-US"/>
              </w:rPr>
            </w:pPr>
            <w:r w:rsidRPr="00CA1B05">
              <w:rPr>
                <w:rFonts w:ascii="Arial" w:hAnsi="Arial" w:cs="Arial"/>
                <w:bCs/>
                <w:sz w:val="22"/>
                <w:szCs w:val="22"/>
                <w:lang w:eastAsia="en-US"/>
              </w:rPr>
              <w:t xml:space="preserve">€.    </w:t>
            </w:r>
            <w:r>
              <w:rPr>
                <w:rFonts w:ascii="Arial" w:hAnsi="Arial" w:cs="Arial"/>
                <w:bCs/>
                <w:sz w:val="22"/>
                <w:szCs w:val="22"/>
                <w:lang w:eastAsia="en-US"/>
              </w:rPr>
              <w:t>14.963,20</w:t>
            </w:r>
          </w:p>
        </w:tc>
      </w:tr>
    </w:tbl>
    <w:p w:rsidR="00503EA2" w:rsidRDefault="00503EA2" w:rsidP="00503EA2">
      <w:pPr>
        <w:autoSpaceDE w:val="0"/>
        <w:autoSpaceDN w:val="0"/>
        <w:adjustRightInd w:val="0"/>
        <w:jc w:val="both"/>
        <w:rPr>
          <w:rFonts w:ascii="Arial" w:hAnsi="Arial" w:cs="Arial"/>
          <w:color w:val="000000"/>
          <w:sz w:val="22"/>
          <w:szCs w:val="22"/>
        </w:rPr>
      </w:pPr>
      <w:r w:rsidRPr="001A0FA3">
        <w:rPr>
          <w:rFonts w:ascii="Arial" w:hAnsi="Arial" w:cs="Arial"/>
          <w:color w:val="000000"/>
          <w:sz w:val="22"/>
          <w:szCs w:val="22"/>
        </w:rPr>
        <w:t xml:space="preserve">dando atto, comunque, che l’incarico professionale di cui trattasi dovrà essere portato a termine nel </w:t>
      </w:r>
      <w:r w:rsidRPr="001A0FA3">
        <w:rPr>
          <w:rFonts w:ascii="Arial" w:hAnsi="Arial" w:cs="Arial"/>
          <w:bCs/>
          <w:color w:val="000000"/>
          <w:sz w:val="22"/>
          <w:szCs w:val="22"/>
        </w:rPr>
        <w:t xml:space="preserve">più breve tempo possibile </w:t>
      </w:r>
      <w:r w:rsidRPr="001A0FA3">
        <w:rPr>
          <w:rFonts w:ascii="Arial" w:hAnsi="Arial" w:cs="Arial"/>
          <w:color w:val="000000"/>
          <w:sz w:val="22"/>
          <w:szCs w:val="22"/>
        </w:rPr>
        <w:t>e, comunque</w:t>
      </w:r>
      <w:r>
        <w:rPr>
          <w:rFonts w:ascii="Arial" w:hAnsi="Arial" w:cs="Arial"/>
          <w:color w:val="000000"/>
          <w:sz w:val="22"/>
          <w:szCs w:val="22"/>
        </w:rPr>
        <w:t xml:space="preserve">, </w:t>
      </w:r>
      <w:r w:rsidRPr="001A0FA3">
        <w:rPr>
          <w:rFonts w:ascii="Arial" w:hAnsi="Arial" w:cs="Arial"/>
          <w:color w:val="000000"/>
          <w:sz w:val="22"/>
          <w:szCs w:val="22"/>
        </w:rPr>
        <w:t xml:space="preserve"> in base alla tempistica </w:t>
      </w:r>
      <w:r>
        <w:rPr>
          <w:rFonts w:ascii="Arial" w:hAnsi="Arial" w:cs="Arial"/>
          <w:color w:val="000000"/>
          <w:sz w:val="22"/>
          <w:szCs w:val="22"/>
        </w:rPr>
        <w:t xml:space="preserve">qui di seguito </w:t>
      </w:r>
      <w:r w:rsidRPr="001A0FA3">
        <w:rPr>
          <w:rFonts w:ascii="Arial" w:hAnsi="Arial" w:cs="Arial"/>
          <w:color w:val="000000"/>
          <w:sz w:val="22"/>
          <w:szCs w:val="22"/>
        </w:rPr>
        <w:t>specificata</w:t>
      </w:r>
      <w:r>
        <w:rPr>
          <w:rFonts w:ascii="Arial" w:hAnsi="Arial" w:cs="Arial"/>
          <w:color w:val="000000"/>
          <w:sz w:val="22"/>
          <w:szCs w:val="22"/>
        </w:rPr>
        <w:t>:</w:t>
      </w:r>
    </w:p>
    <w:p w:rsidR="00503EA2" w:rsidRDefault="00503EA2" w:rsidP="00503EA2">
      <w:pPr>
        <w:numPr>
          <w:ilvl w:val="0"/>
          <w:numId w:val="2"/>
        </w:numPr>
        <w:autoSpaceDE w:val="0"/>
        <w:autoSpaceDN w:val="0"/>
        <w:adjustRightInd w:val="0"/>
        <w:jc w:val="both"/>
        <w:rPr>
          <w:rFonts w:ascii="Arial" w:hAnsi="Arial" w:cs="Arial"/>
          <w:color w:val="000000"/>
          <w:sz w:val="22"/>
          <w:szCs w:val="22"/>
        </w:rPr>
      </w:pPr>
      <w:r w:rsidRPr="00CB6F8D">
        <w:rPr>
          <w:rFonts w:ascii="Arial" w:hAnsi="Arial" w:cs="Arial"/>
          <w:b/>
          <w:color w:val="000000"/>
          <w:sz w:val="22"/>
          <w:szCs w:val="22"/>
        </w:rPr>
        <w:t>Progettazione definitiva</w:t>
      </w:r>
      <w:r>
        <w:rPr>
          <w:rFonts w:ascii="Arial" w:hAnsi="Arial" w:cs="Arial"/>
          <w:color w:val="000000"/>
          <w:sz w:val="22"/>
          <w:szCs w:val="22"/>
        </w:rPr>
        <w:t xml:space="preserve"> (assorbente anche il livello preliminare): </w:t>
      </w:r>
      <w:r w:rsidRPr="00CB6F8D">
        <w:rPr>
          <w:rFonts w:ascii="Arial" w:hAnsi="Arial" w:cs="Arial"/>
          <w:b/>
          <w:color w:val="000000"/>
          <w:sz w:val="22"/>
          <w:szCs w:val="22"/>
        </w:rPr>
        <w:t>25 gg</w:t>
      </w:r>
      <w:r>
        <w:rPr>
          <w:rFonts w:ascii="Arial" w:hAnsi="Arial" w:cs="Arial"/>
          <w:color w:val="000000"/>
          <w:sz w:val="22"/>
          <w:szCs w:val="22"/>
        </w:rPr>
        <w:t xml:space="preserve"> dalla data di accettazione dell’incarico;</w:t>
      </w:r>
    </w:p>
    <w:p w:rsidR="00503EA2" w:rsidRPr="001A0FA3" w:rsidRDefault="00503EA2" w:rsidP="00503EA2">
      <w:pPr>
        <w:numPr>
          <w:ilvl w:val="0"/>
          <w:numId w:val="2"/>
        </w:numPr>
        <w:autoSpaceDE w:val="0"/>
        <w:autoSpaceDN w:val="0"/>
        <w:adjustRightInd w:val="0"/>
        <w:jc w:val="both"/>
        <w:rPr>
          <w:rFonts w:ascii="Arial" w:hAnsi="Arial" w:cs="Arial"/>
          <w:color w:val="000000"/>
          <w:sz w:val="22"/>
          <w:szCs w:val="22"/>
        </w:rPr>
      </w:pPr>
      <w:r w:rsidRPr="00CB6F8D">
        <w:rPr>
          <w:rFonts w:ascii="Arial" w:hAnsi="Arial" w:cs="Arial"/>
          <w:b/>
          <w:color w:val="000000"/>
          <w:sz w:val="22"/>
          <w:szCs w:val="22"/>
        </w:rPr>
        <w:t>Progettazione esecutiva</w:t>
      </w:r>
      <w:r>
        <w:rPr>
          <w:rFonts w:ascii="Arial" w:hAnsi="Arial" w:cs="Arial"/>
          <w:color w:val="000000"/>
          <w:sz w:val="22"/>
          <w:szCs w:val="22"/>
        </w:rPr>
        <w:t xml:space="preserve"> ivi inclusa la documentazione concernente il “Coordinamento della sicurezza in fase di progettazione: </w:t>
      </w:r>
      <w:r w:rsidRPr="00CB6F8D">
        <w:rPr>
          <w:rFonts w:ascii="Arial" w:hAnsi="Arial" w:cs="Arial"/>
          <w:b/>
          <w:color w:val="000000"/>
          <w:sz w:val="22"/>
          <w:szCs w:val="22"/>
        </w:rPr>
        <w:t>35 gg</w:t>
      </w:r>
      <w:r>
        <w:rPr>
          <w:rFonts w:ascii="Arial" w:hAnsi="Arial" w:cs="Arial"/>
          <w:color w:val="000000"/>
          <w:sz w:val="22"/>
          <w:szCs w:val="22"/>
        </w:rPr>
        <w:t xml:space="preserve"> dalla data di approvazione del progetto definitivo.</w:t>
      </w:r>
    </w:p>
    <w:p w:rsidR="00503EA2" w:rsidRDefault="00503EA2" w:rsidP="00503EA2">
      <w:pPr>
        <w:autoSpaceDE w:val="0"/>
        <w:autoSpaceDN w:val="0"/>
        <w:adjustRightInd w:val="0"/>
        <w:jc w:val="both"/>
        <w:rPr>
          <w:rFonts w:ascii="Arial" w:hAnsi="Arial" w:cs="Arial"/>
          <w:color w:val="000000"/>
          <w:sz w:val="22"/>
          <w:szCs w:val="22"/>
        </w:rPr>
      </w:pPr>
      <w:r w:rsidRPr="00DE1FA5">
        <w:rPr>
          <w:rFonts w:ascii="Arial" w:hAnsi="Arial" w:cs="Arial"/>
          <w:b/>
          <w:color w:val="000000"/>
          <w:sz w:val="22"/>
          <w:szCs w:val="22"/>
        </w:rPr>
        <w:t>3°)</w:t>
      </w:r>
      <w:r w:rsidRPr="001A0FA3">
        <w:rPr>
          <w:rFonts w:ascii="Arial" w:hAnsi="Arial" w:cs="Arial"/>
          <w:color w:val="000000"/>
          <w:sz w:val="22"/>
          <w:szCs w:val="22"/>
        </w:rPr>
        <w:t xml:space="preserve"> </w:t>
      </w:r>
      <w:r w:rsidRPr="00730168">
        <w:rPr>
          <w:rFonts w:ascii="Arial" w:hAnsi="Arial" w:cs="Arial"/>
          <w:b/>
          <w:color w:val="000000"/>
          <w:sz w:val="22"/>
          <w:szCs w:val="22"/>
        </w:rPr>
        <w:t xml:space="preserve">di stabilire altresì </w:t>
      </w:r>
      <w:r w:rsidRPr="001A0FA3">
        <w:rPr>
          <w:rFonts w:ascii="Arial" w:hAnsi="Arial" w:cs="Arial"/>
          <w:color w:val="000000"/>
          <w:sz w:val="22"/>
          <w:szCs w:val="22"/>
        </w:rPr>
        <w:t>che la misura del compenso professionale di cui sopra è valutata con</w:t>
      </w:r>
      <w:r>
        <w:rPr>
          <w:rFonts w:ascii="Arial" w:hAnsi="Arial" w:cs="Arial"/>
          <w:color w:val="000000"/>
          <w:sz w:val="22"/>
          <w:szCs w:val="22"/>
        </w:rPr>
        <w:t>veniente per l</w:t>
      </w:r>
      <w:r w:rsidRPr="001A0FA3">
        <w:rPr>
          <w:rFonts w:ascii="Arial" w:hAnsi="Arial" w:cs="Arial"/>
          <w:color w:val="000000"/>
          <w:sz w:val="22"/>
          <w:szCs w:val="22"/>
        </w:rPr>
        <w:t>’Ente rispetto alle attività da adempiere</w:t>
      </w:r>
      <w:r>
        <w:rPr>
          <w:rFonts w:ascii="Arial" w:hAnsi="Arial" w:cs="Arial"/>
          <w:color w:val="000000"/>
          <w:sz w:val="22"/>
          <w:szCs w:val="22"/>
        </w:rPr>
        <w:t xml:space="preserve"> specificatamente </w:t>
      </w:r>
      <w:r w:rsidRPr="001A0FA3">
        <w:rPr>
          <w:rFonts w:ascii="Arial" w:hAnsi="Arial" w:cs="Arial"/>
          <w:color w:val="000000"/>
          <w:sz w:val="22"/>
          <w:szCs w:val="22"/>
        </w:rPr>
        <w:t>più appresso dettagliate;</w:t>
      </w:r>
    </w:p>
    <w:p w:rsidR="00503EA2" w:rsidRPr="001A0FA3" w:rsidRDefault="00503EA2" w:rsidP="00503EA2">
      <w:pPr>
        <w:jc w:val="both"/>
        <w:rPr>
          <w:rFonts w:ascii="Arial" w:hAnsi="Arial" w:cs="Arial"/>
          <w:color w:val="000000"/>
          <w:sz w:val="22"/>
          <w:szCs w:val="22"/>
        </w:rPr>
      </w:pPr>
      <w:r w:rsidRPr="00522797">
        <w:rPr>
          <w:rFonts w:ascii="Arial" w:hAnsi="Arial" w:cs="Arial"/>
          <w:b/>
          <w:sz w:val="22"/>
          <w:szCs w:val="22"/>
        </w:rPr>
        <w:t>4°)</w:t>
      </w:r>
      <w:r w:rsidRPr="00522797">
        <w:rPr>
          <w:rFonts w:ascii="Arial" w:hAnsi="Arial" w:cs="Arial"/>
          <w:sz w:val="22"/>
          <w:szCs w:val="22"/>
        </w:rPr>
        <w:t xml:space="preserve"> </w:t>
      </w:r>
      <w:r w:rsidRPr="00522797">
        <w:rPr>
          <w:rFonts w:ascii="Arial" w:hAnsi="Arial" w:cs="Arial"/>
          <w:b/>
          <w:sz w:val="22"/>
          <w:szCs w:val="22"/>
        </w:rPr>
        <w:t>di approvare</w:t>
      </w:r>
      <w:r w:rsidRPr="00522797">
        <w:rPr>
          <w:rFonts w:ascii="Arial" w:hAnsi="Arial" w:cs="Arial"/>
          <w:sz w:val="22"/>
          <w:szCs w:val="22"/>
        </w:rPr>
        <w:t xml:space="preserve">, per quanto di competenza, la bozza dello  </w:t>
      </w:r>
      <w:r w:rsidRPr="00522797">
        <w:rPr>
          <w:rFonts w:ascii="Arial" w:hAnsi="Arial" w:cs="Arial"/>
          <w:b/>
          <w:i/>
          <w:sz w:val="22"/>
          <w:szCs w:val="22"/>
        </w:rPr>
        <w:t>Schema di Convenzione</w:t>
      </w:r>
      <w:r w:rsidRPr="00522797">
        <w:rPr>
          <w:rFonts w:ascii="Arial" w:hAnsi="Arial" w:cs="Arial"/>
          <w:sz w:val="22"/>
          <w:szCs w:val="22"/>
        </w:rPr>
        <w:t xml:space="preserve"> , qui allegato in copia per formare parte integrante e sostanziale del presente provvedimento ovvero del contratto di servizi per la </w:t>
      </w:r>
      <w:r>
        <w:rPr>
          <w:rFonts w:ascii="Arial" w:hAnsi="Arial" w:cs="Arial"/>
          <w:sz w:val="22"/>
          <w:szCs w:val="22"/>
        </w:rPr>
        <w:t xml:space="preserve">progettazione definitiva (assorbente anche il livello preliminare) ed esecutiva e </w:t>
      </w:r>
      <w:r>
        <w:rPr>
          <w:rFonts w:ascii="Arial" w:hAnsi="Arial" w:cs="Arial"/>
          <w:sz w:val="22"/>
          <w:szCs w:val="22"/>
        </w:rPr>
        <w:lastRenderedPageBreak/>
        <w:t>coordinamento della sicurezza in fase di progettazione dell’intervento di sistemazione stradale di Via Campitiello</w:t>
      </w:r>
      <w:r w:rsidRPr="00522797">
        <w:rPr>
          <w:rFonts w:ascii="Arial" w:hAnsi="Arial" w:cs="Arial"/>
          <w:sz w:val="22"/>
          <w:szCs w:val="22"/>
        </w:rPr>
        <w:t xml:space="preserve">; </w:t>
      </w:r>
    </w:p>
    <w:p w:rsidR="00503EA2" w:rsidRPr="001A0FA3" w:rsidRDefault="00503EA2" w:rsidP="00503EA2">
      <w:pPr>
        <w:jc w:val="both"/>
        <w:rPr>
          <w:rFonts w:ascii="Arial" w:hAnsi="Arial" w:cs="Arial"/>
          <w:sz w:val="22"/>
          <w:szCs w:val="22"/>
        </w:rPr>
      </w:pPr>
      <w:r>
        <w:rPr>
          <w:rFonts w:ascii="Arial" w:hAnsi="Arial" w:cs="Arial"/>
          <w:b/>
          <w:sz w:val="22"/>
          <w:szCs w:val="22"/>
        </w:rPr>
        <w:t>5</w:t>
      </w:r>
      <w:r w:rsidRPr="00DE1FA5">
        <w:rPr>
          <w:rFonts w:ascii="Arial" w:hAnsi="Arial" w:cs="Arial"/>
          <w:b/>
          <w:sz w:val="22"/>
          <w:szCs w:val="22"/>
        </w:rPr>
        <w:t>°)</w:t>
      </w:r>
      <w:r w:rsidRPr="001A0FA3">
        <w:rPr>
          <w:rFonts w:ascii="Arial" w:hAnsi="Arial" w:cs="Arial"/>
          <w:sz w:val="22"/>
          <w:szCs w:val="22"/>
        </w:rPr>
        <w:t xml:space="preserve"> </w:t>
      </w:r>
      <w:r w:rsidRPr="00730168">
        <w:rPr>
          <w:rFonts w:ascii="Arial" w:hAnsi="Arial" w:cs="Arial"/>
          <w:b/>
          <w:sz w:val="22"/>
          <w:szCs w:val="22"/>
        </w:rPr>
        <w:t>di dare atto</w:t>
      </w:r>
      <w:r w:rsidRPr="001A0FA3">
        <w:rPr>
          <w:rFonts w:ascii="Arial" w:hAnsi="Arial" w:cs="Arial"/>
          <w:sz w:val="22"/>
          <w:szCs w:val="22"/>
        </w:rPr>
        <w:t xml:space="preserve"> che l’affidamento avviene a favore del predetto soggetto, in via diretta, in quanto ciò conse</w:t>
      </w:r>
      <w:r w:rsidRPr="001A0FA3">
        <w:rPr>
          <w:rFonts w:ascii="Arial" w:hAnsi="Arial" w:cs="Arial"/>
          <w:sz w:val="22"/>
          <w:szCs w:val="22"/>
        </w:rPr>
        <w:t>n</w:t>
      </w:r>
      <w:r w:rsidRPr="001A0FA3">
        <w:rPr>
          <w:rFonts w:ascii="Arial" w:hAnsi="Arial" w:cs="Arial"/>
          <w:sz w:val="22"/>
          <w:szCs w:val="22"/>
        </w:rPr>
        <w:t xml:space="preserve">tito dall’attuale disciplina e, in particolare,  per il servizio di natura </w:t>
      </w:r>
      <w:r w:rsidRPr="001A0FA3">
        <w:rPr>
          <w:rFonts w:ascii="Arial" w:hAnsi="Arial" w:cs="Arial"/>
          <w:i/>
          <w:iCs/>
          <w:sz w:val="22"/>
          <w:szCs w:val="22"/>
        </w:rPr>
        <w:t>tecnico-professionale</w:t>
      </w:r>
      <w:r w:rsidRPr="001A0FA3">
        <w:rPr>
          <w:rFonts w:ascii="Arial" w:hAnsi="Arial" w:cs="Arial"/>
          <w:sz w:val="22"/>
          <w:szCs w:val="22"/>
        </w:rPr>
        <w:t xml:space="preserve">, con l’introduzione della legislazione di fonte primaria di cui al Decreto Legislativo n° 163/2006 e ss. mm. e ii., articolo 125, comma 11, ultimo periodo e, sussistendo i presupposti di cui all’articolo 90, comma 6 del Decreto Legislativo n° 163/2006 e ss. mm. e ii. nonché di quanto successivamente disposto in sede regolamentare dal C.C. del Comune di Sorrento, con il proprio atto deliberativo n° 22 del 7.6.2007 di approvazione del </w:t>
      </w:r>
      <w:r>
        <w:rPr>
          <w:rFonts w:ascii="Arial" w:hAnsi="Arial" w:cs="Arial"/>
          <w:sz w:val="22"/>
          <w:szCs w:val="22"/>
        </w:rPr>
        <w:t>R</w:t>
      </w:r>
      <w:r w:rsidRPr="001A0FA3">
        <w:rPr>
          <w:rFonts w:ascii="Arial" w:hAnsi="Arial" w:cs="Arial"/>
          <w:sz w:val="22"/>
          <w:szCs w:val="22"/>
        </w:rPr>
        <w:t>egolamento Comunale sui lavori, forniture e servizi in economia con specifico riferimento</w:t>
      </w:r>
      <w:r>
        <w:rPr>
          <w:rFonts w:ascii="Arial" w:hAnsi="Arial" w:cs="Arial"/>
          <w:sz w:val="22"/>
          <w:szCs w:val="22"/>
        </w:rPr>
        <w:t xml:space="preserve"> all’art. 13, comma 4, lettera e) e </w:t>
      </w:r>
      <w:r w:rsidRPr="001A0FA3">
        <w:rPr>
          <w:rFonts w:ascii="Arial" w:hAnsi="Arial" w:cs="Arial"/>
          <w:sz w:val="22"/>
          <w:szCs w:val="22"/>
        </w:rPr>
        <w:t xml:space="preserve">all’articolo 25 “Disposizioni speciali per i servizi tecnici”; </w:t>
      </w:r>
    </w:p>
    <w:p w:rsidR="00503EA2" w:rsidRPr="001A0FA3" w:rsidRDefault="00503EA2" w:rsidP="00503EA2">
      <w:pPr>
        <w:autoSpaceDE w:val="0"/>
        <w:autoSpaceDN w:val="0"/>
        <w:adjustRightInd w:val="0"/>
        <w:jc w:val="both"/>
        <w:rPr>
          <w:rFonts w:ascii="Arial" w:hAnsi="Arial" w:cs="Arial"/>
          <w:sz w:val="22"/>
          <w:szCs w:val="22"/>
          <w:lang w:eastAsia="en-US"/>
        </w:rPr>
      </w:pPr>
      <w:r>
        <w:rPr>
          <w:rFonts w:ascii="Arial" w:hAnsi="Arial" w:cs="Arial"/>
          <w:b/>
          <w:sz w:val="22"/>
          <w:szCs w:val="22"/>
          <w:lang w:eastAsia="en-US"/>
        </w:rPr>
        <w:t>6</w:t>
      </w:r>
      <w:r w:rsidRPr="00DE1FA5">
        <w:rPr>
          <w:rFonts w:ascii="Arial" w:hAnsi="Arial" w:cs="Arial"/>
          <w:b/>
          <w:sz w:val="22"/>
          <w:szCs w:val="22"/>
          <w:lang w:eastAsia="en-US"/>
        </w:rPr>
        <w:t>°)</w:t>
      </w:r>
      <w:r w:rsidRPr="001A0FA3">
        <w:rPr>
          <w:rFonts w:ascii="Arial" w:hAnsi="Arial" w:cs="Arial"/>
          <w:sz w:val="22"/>
          <w:szCs w:val="22"/>
          <w:lang w:eastAsia="en-US"/>
        </w:rPr>
        <w:t xml:space="preserve"> </w:t>
      </w:r>
      <w:r w:rsidRPr="00730168">
        <w:rPr>
          <w:rFonts w:ascii="Arial" w:hAnsi="Arial" w:cs="Arial"/>
          <w:b/>
          <w:sz w:val="22"/>
          <w:szCs w:val="22"/>
          <w:lang w:eastAsia="en-US"/>
        </w:rPr>
        <w:t>di dare atto</w:t>
      </w:r>
      <w:r w:rsidRPr="001A0FA3">
        <w:rPr>
          <w:rFonts w:ascii="Arial" w:hAnsi="Arial" w:cs="Arial"/>
          <w:sz w:val="22"/>
          <w:szCs w:val="22"/>
          <w:lang w:eastAsia="en-US"/>
        </w:rPr>
        <w:t xml:space="preserve"> in modo espresso che l’impegno di spesa derivante dal presente provvedimento è compatibile con il programma dei pagamenti del proprio dipartimento e quindi con le regole della finanza pubblica dal momento che il pagamento non potrà avvenire che dopo la data del </w:t>
      </w:r>
      <w:r>
        <w:rPr>
          <w:rFonts w:ascii="Arial" w:hAnsi="Arial" w:cs="Arial"/>
          <w:sz w:val="22"/>
          <w:szCs w:val="22"/>
          <w:lang w:eastAsia="en-US"/>
        </w:rPr>
        <w:t>30.09.</w:t>
      </w:r>
      <w:r w:rsidRPr="001A0FA3">
        <w:rPr>
          <w:rFonts w:ascii="Arial" w:hAnsi="Arial" w:cs="Arial"/>
          <w:sz w:val="22"/>
          <w:szCs w:val="22"/>
          <w:lang w:eastAsia="en-US"/>
        </w:rPr>
        <w:t>2014</w:t>
      </w:r>
      <w:r>
        <w:rPr>
          <w:rFonts w:ascii="Arial" w:hAnsi="Arial" w:cs="Arial"/>
          <w:sz w:val="22"/>
          <w:szCs w:val="22"/>
          <w:lang w:eastAsia="en-US"/>
        </w:rPr>
        <w:t xml:space="preserve"> e, in ogni caso, dopo l’approvazione del progetto esecutivo</w:t>
      </w:r>
      <w:r w:rsidRPr="001A0FA3">
        <w:rPr>
          <w:rFonts w:ascii="Arial" w:hAnsi="Arial" w:cs="Arial"/>
          <w:sz w:val="22"/>
          <w:szCs w:val="22"/>
          <w:lang w:eastAsia="en-US"/>
        </w:rPr>
        <w:t>;</w:t>
      </w:r>
    </w:p>
    <w:p w:rsidR="00503EA2" w:rsidRPr="001A0FA3" w:rsidRDefault="00503EA2" w:rsidP="00503EA2">
      <w:pPr>
        <w:widowControl w:val="0"/>
        <w:autoSpaceDE w:val="0"/>
        <w:autoSpaceDN w:val="0"/>
        <w:adjustRightInd w:val="0"/>
        <w:jc w:val="both"/>
        <w:rPr>
          <w:rFonts w:ascii="Arial" w:hAnsi="Arial" w:cs="Arial"/>
          <w:bCs/>
          <w:sz w:val="22"/>
          <w:szCs w:val="22"/>
          <w:lang w:val="de-DE"/>
        </w:rPr>
      </w:pPr>
      <w:r>
        <w:rPr>
          <w:rFonts w:ascii="Arial" w:hAnsi="Arial" w:cs="Arial"/>
          <w:b/>
          <w:sz w:val="22"/>
          <w:szCs w:val="22"/>
        </w:rPr>
        <w:t>7</w:t>
      </w:r>
      <w:r w:rsidRPr="00DE1FA5">
        <w:rPr>
          <w:rFonts w:ascii="Arial" w:hAnsi="Arial" w:cs="Arial"/>
          <w:b/>
          <w:sz w:val="22"/>
          <w:szCs w:val="22"/>
        </w:rPr>
        <w:t>°)</w:t>
      </w:r>
      <w:r w:rsidRPr="001A0FA3">
        <w:rPr>
          <w:rFonts w:ascii="Arial" w:hAnsi="Arial" w:cs="Arial"/>
          <w:sz w:val="22"/>
          <w:szCs w:val="22"/>
        </w:rPr>
        <w:t xml:space="preserve"> </w:t>
      </w:r>
      <w:r w:rsidRPr="00730168">
        <w:rPr>
          <w:rFonts w:ascii="Arial" w:hAnsi="Arial" w:cs="Arial"/>
          <w:b/>
          <w:sz w:val="22"/>
          <w:szCs w:val="22"/>
        </w:rPr>
        <w:t>di dare atto altresì</w:t>
      </w:r>
      <w:r w:rsidRPr="001A0FA3">
        <w:rPr>
          <w:rFonts w:ascii="Arial" w:hAnsi="Arial" w:cs="Arial"/>
          <w:sz w:val="22"/>
          <w:szCs w:val="22"/>
        </w:rPr>
        <w:t xml:space="preserve"> che al presente affidamento è stato assegnato, prelevandolo dall’apposito Carnet, il seguente </w:t>
      </w:r>
      <w:r w:rsidRPr="001235BE">
        <w:rPr>
          <w:rFonts w:ascii="Arial" w:hAnsi="Arial" w:cs="Arial"/>
          <w:b/>
          <w:sz w:val="22"/>
          <w:szCs w:val="22"/>
        </w:rPr>
        <w:t>CIG:</w:t>
      </w:r>
      <w:r w:rsidRPr="00873DDB">
        <w:rPr>
          <w:rFonts w:ascii="Arial" w:hAnsi="Arial" w:cs="Arial"/>
          <w:b/>
          <w:lang w:val="de-DE"/>
        </w:rPr>
        <w:t xml:space="preserve"> </w:t>
      </w:r>
      <w:r>
        <w:rPr>
          <w:rFonts w:ascii="Arial" w:hAnsi="Arial" w:cs="Arial"/>
          <w:b/>
          <w:lang w:val="de-DE"/>
        </w:rPr>
        <w:t xml:space="preserve">X720EA0008; </w:t>
      </w:r>
    </w:p>
    <w:p w:rsidR="00503EA2" w:rsidRDefault="00503EA2" w:rsidP="00503EA2">
      <w:pPr>
        <w:autoSpaceDE w:val="0"/>
        <w:autoSpaceDN w:val="0"/>
        <w:adjustRightInd w:val="0"/>
        <w:jc w:val="both"/>
        <w:rPr>
          <w:rFonts w:ascii="Arial" w:hAnsi="Arial" w:cs="Arial"/>
          <w:sz w:val="22"/>
          <w:szCs w:val="22"/>
        </w:rPr>
      </w:pPr>
      <w:r>
        <w:rPr>
          <w:rFonts w:ascii="Arial" w:hAnsi="Arial" w:cs="Arial"/>
          <w:b/>
          <w:sz w:val="22"/>
          <w:szCs w:val="22"/>
        </w:rPr>
        <w:t>8</w:t>
      </w:r>
      <w:r w:rsidRPr="00DE1FA5">
        <w:rPr>
          <w:rFonts w:ascii="Arial" w:hAnsi="Arial" w:cs="Arial"/>
          <w:b/>
          <w:sz w:val="22"/>
          <w:szCs w:val="22"/>
        </w:rPr>
        <w:t>°)</w:t>
      </w:r>
      <w:r w:rsidRPr="001A0FA3">
        <w:rPr>
          <w:rFonts w:ascii="Arial" w:hAnsi="Arial" w:cs="Arial"/>
          <w:sz w:val="22"/>
          <w:szCs w:val="22"/>
        </w:rPr>
        <w:t xml:space="preserve"> </w:t>
      </w:r>
      <w:r w:rsidRPr="00730168">
        <w:rPr>
          <w:rFonts w:ascii="Arial" w:hAnsi="Arial" w:cs="Arial"/>
          <w:b/>
          <w:sz w:val="22"/>
          <w:szCs w:val="22"/>
        </w:rPr>
        <w:t>di dare atto</w:t>
      </w:r>
      <w:r w:rsidRPr="001A0FA3">
        <w:rPr>
          <w:rFonts w:ascii="Arial" w:hAnsi="Arial" w:cs="Arial"/>
          <w:sz w:val="22"/>
          <w:szCs w:val="22"/>
        </w:rPr>
        <w:t xml:space="preserve"> che,</w:t>
      </w:r>
      <w:r>
        <w:rPr>
          <w:rFonts w:ascii="Arial" w:hAnsi="Arial" w:cs="Arial"/>
          <w:sz w:val="22"/>
          <w:szCs w:val="22"/>
        </w:rPr>
        <w:t xml:space="preserve"> il Professionista ha attestato l’inesistenza delle fattispecie ostative all’incarico di cui all’articolo 25, comma 5 del Regolamento Comunale sui lavori , forniture e servizi in economia e, cioè:</w:t>
      </w:r>
    </w:p>
    <w:p w:rsidR="00503EA2" w:rsidRPr="001A0FA3" w:rsidRDefault="00503EA2" w:rsidP="00503EA2">
      <w:pPr>
        <w:autoSpaceDE w:val="0"/>
        <w:autoSpaceDN w:val="0"/>
        <w:adjustRightInd w:val="0"/>
        <w:jc w:val="both"/>
        <w:rPr>
          <w:rFonts w:ascii="Arial" w:hAnsi="Arial" w:cs="Arial"/>
          <w:sz w:val="22"/>
          <w:szCs w:val="22"/>
          <w:u w:val="single"/>
        </w:rPr>
      </w:pPr>
      <w:r w:rsidRPr="001A0FA3">
        <w:rPr>
          <w:rFonts w:ascii="Arial" w:hAnsi="Arial" w:cs="Arial"/>
          <w:sz w:val="22"/>
          <w:szCs w:val="22"/>
          <w:u w:val="single"/>
        </w:rPr>
        <w:t xml:space="preserve"> - assenza di assegna</w:t>
      </w:r>
      <w:r>
        <w:rPr>
          <w:rFonts w:ascii="Arial" w:hAnsi="Arial" w:cs="Arial"/>
          <w:sz w:val="22"/>
          <w:szCs w:val="22"/>
          <w:u w:val="single"/>
        </w:rPr>
        <w:t xml:space="preserve">zione di incarichi a favore dell’Arch. Ercolano Orlando </w:t>
      </w:r>
      <w:r w:rsidRPr="001A0FA3">
        <w:rPr>
          <w:rFonts w:ascii="Arial" w:hAnsi="Arial" w:cs="Arial"/>
          <w:sz w:val="22"/>
          <w:szCs w:val="22"/>
          <w:u w:val="single"/>
        </w:rPr>
        <w:t>, ora affidatario, nel corso dei dodici mesi precedenti  d’importo complessivo superiore ai 100.000,00 e</w:t>
      </w:r>
      <w:r w:rsidRPr="001A0FA3">
        <w:rPr>
          <w:rFonts w:ascii="Arial" w:hAnsi="Arial" w:cs="Arial"/>
          <w:sz w:val="22"/>
          <w:szCs w:val="22"/>
          <w:u w:val="single"/>
        </w:rPr>
        <w:t>u</w:t>
      </w:r>
      <w:r w:rsidRPr="001A0FA3">
        <w:rPr>
          <w:rFonts w:ascii="Arial" w:hAnsi="Arial" w:cs="Arial"/>
          <w:sz w:val="22"/>
          <w:szCs w:val="22"/>
          <w:u w:val="single"/>
        </w:rPr>
        <w:t>ro;</w:t>
      </w:r>
    </w:p>
    <w:p w:rsidR="00503EA2" w:rsidRPr="001A0FA3" w:rsidRDefault="00503EA2" w:rsidP="00503EA2">
      <w:pPr>
        <w:autoSpaceDE w:val="0"/>
        <w:autoSpaceDN w:val="0"/>
        <w:adjustRightInd w:val="0"/>
        <w:jc w:val="both"/>
        <w:rPr>
          <w:rFonts w:ascii="Arial" w:hAnsi="Arial" w:cs="Arial"/>
          <w:sz w:val="22"/>
          <w:szCs w:val="22"/>
          <w:u w:val="single"/>
        </w:rPr>
      </w:pPr>
      <w:r w:rsidRPr="001A0FA3">
        <w:rPr>
          <w:rFonts w:ascii="Arial" w:hAnsi="Arial" w:cs="Arial"/>
          <w:sz w:val="22"/>
          <w:szCs w:val="22"/>
          <w:u w:val="single"/>
        </w:rPr>
        <w:t>- Sussistenza del fatto che sono trascorsi almeno tre mesi dalla conclusione di un i</w:t>
      </w:r>
      <w:r w:rsidRPr="001A0FA3">
        <w:rPr>
          <w:rFonts w:ascii="Arial" w:hAnsi="Arial" w:cs="Arial"/>
          <w:sz w:val="22"/>
          <w:szCs w:val="22"/>
          <w:u w:val="single"/>
        </w:rPr>
        <w:t>n</w:t>
      </w:r>
      <w:r w:rsidRPr="001A0FA3">
        <w:rPr>
          <w:rFonts w:ascii="Arial" w:hAnsi="Arial" w:cs="Arial"/>
          <w:sz w:val="22"/>
          <w:szCs w:val="22"/>
          <w:u w:val="single"/>
        </w:rPr>
        <w:t>carico affidato in precedenza dall’Amministrazione Comunale di Sorrento;</w:t>
      </w:r>
    </w:p>
    <w:p w:rsidR="00503EA2" w:rsidRDefault="00503EA2" w:rsidP="00503EA2">
      <w:pPr>
        <w:autoSpaceDE w:val="0"/>
        <w:autoSpaceDN w:val="0"/>
        <w:adjustRightInd w:val="0"/>
        <w:jc w:val="both"/>
        <w:rPr>
          <w:rFonts w:ascii="Arial" w:hAnsi="Arial" w:cs="Arial"/>
          <w:sz w:val="22"/>
          <w:szCs w:val="22"/>
          <w:u w:val="single"/>
        </w:rPr>
      </w:pPr>
      <w:r w:rsidRPr="001A0FA3">
        <w:rPr>
          <w:rFonts w:ascii="Arial" w:hAnsi="Arial" w:cs="Arial"/>
          <w:sz w:val="22"/>
          <w:szCs w:val="22"/>
          <w:u w:val="single"/>
        </w:rPr>
        <w:t xml:space="preserve">- Assenza nei tre anni precedenti di  un incarico affidato che abbia dato luogo a contenzioso, risarcimento o danno al Comune, </w:t>
      </w:r>
      <w:r>
        <w:rPr>
          <w:rFonts w:ascii="Arial" w:hAnsi="Arial" w:cs="Arial"/>
          <w:sz w:val="22"/>
          <w:szCs w:val="22"/>
          <w:u w:val="single"/>
        </w:rPr>
        <w:t xml:space="preserve">ad egli </w:t>
      </w:r>
      <w:r w:rsidRPr="001A0FA3">
        <w:rPr>
          <w:rFonts w:ascii="Arial" w:hAnsi="Arial" w:cs="Arial"/>
          <w:sz w:val="22"/>
          <w:szCs w:val="22"/>
          <w:u w:val="single"/>
        </w:rPr>
        <w:t>imputabile oppure che un intervento non sia stato oggetto di collaudo fav</w:t>
      </w:r>
      <w:r w:rsidRPr="001A0FA3">
        <w:rPr>
          <w:rFonts w:ascii="Arial" w:hAnsi="Arial" w:cs="Arial"/>
          <w:sz w:val="22"/>
          <w:szCs w:val="22"/>
          <w:u w:val="single"/>
        </w:rPr>
        <w:t>o</w:t>
      </w:r>
      <w:r w:rsidRPr="001A0FA3">
        <w:rPr>
          <w:rFonts w:ascii="Arial" w:hAnsi="Arial" w:cs="Arial"/>
          <w:sz w:val="22"/>
          <w:szCs w:val="22"/>
          <w:u w:val="single"/>
        </w:rPr>
        <w:t>revole, per cause a</w:t>
      </w:r>
      <w:r>
        <w:rPr>
          <w:rFonts w:ascii="Arial" w:hAnsi="Arial" w:cs="Arial"/>
          <w:sz w:val="22"/>
          <w:szCs w:val="22"/>
          <w:u w:val="single"/>
        </w:rPr>
        <w:t xml:space="preserve"> egli</w:t>
      </w:r>
      <w:r w:rsidRPr="001A0FA3">
        <w:rPr>
          <w:rFonts w:ascii="Arial" w:hAnsi="Arial" w:cs="Arial"/>
          <w:sz w:val="22"/>
          <w:szCs w:val="22"/>
          <w:u w:val="single"/>
        </w:rPr>
        <w:t xml:space="preserve"> stesso imputabili;</w:t>
      </w:r>
    </w:p>
    <w:p w:rsidR="00503EA2" w:rsidRPr="00C9651C" w:rsidRDefault="00503EA2" w:rsidP="00503EA2">
      <w:pPr>
        <w:autoSpaceDE w:val="0"/>
        <w:autoSpaceDN w:val="0"/>
        <w:adjustRightInd w:val="0"/>
        <w:jc w:val="both"/>
        <w:rPr>
          <w:rFonts w:ascii="Arial" w:hAnsi="Arial" w:cs="Arial"/>
          <w:sz w:val="22"/>
          <w:szCs w:val="22"/>
          <w:u w:val="single"/>
        </w:rPr>
      </w:pPr>
      <w:r w:rsidRPr="00C9651C">
        <w:rPr>
          <w:rFonts w:ascii="Arial" w:hAnsi="Arial" w:cs="Arial"/>
          <w:sz w:val="22"/>
          <w:szCs w:val="22"/>
          <w:u w:val="single"/>
        </w:rPr>
        <w:t>e ha attestato altresì:</w:t>
      </w:r>
    </w:p>
    <w:p w:rsidR="00503EA2" w:rsidRDefault="00503EA2" w:rsidP="00503EA2">
      <w:pPr>
        <w:jc w:val="both"/>
        <w:rPr>
          <w:rFonts w:ascii="Arial" w:hAnsi="Arial" w:cs="Arial"/>
          <w:sz w:val="22"/>
          <w:szCs w:val="22"/>
          <w:u w:val="single"/>
        </w:rPr>
      </w:pPr>
      <w:r>
        <w:rPr>
          <w:rFonts w:ascii="Arial" w:hAnsi="Arial" w:cs="Arial"/>
          <w:sz w:val="22"/>
          <w:szCs w:val="22"/>
          <w:u w:val="single"/>
        </w:rPr>
        <w:t>- l’ insussistenza di relazioni di parentela ai sensi dell’art. 1, comma 9, lettera e) della legge 190 del 6.11.2012, o affinità tra i titolari, gli amministratori, i soci e i suoi dipendenti, quale titolare destinatario dell’incarico professionale di cui sopra ed i dipendenti dell’amministrazione Comunale di Sorrento;</w:t>
      </w:r>
    </w:p>
    <w:p w:rsidR="00503EA2" w:rsidRDefault="00503EA2" w:rsidP="00503EA2">
      <w:pPr>
        <w:autoSpaceDE w:val="0"/>
        <w:autoSpaceDN w:val="0"/>
        <w:adjustRightInd w:val="0"/>
        <w:jc w:val="both"/>
        <w:rPr>
          <w:rFonts w:ascii="Arial" w:hAnsi="Arial" w:cs="Arial"/>
          <w:sz w:val="22"/>
          <w:szCs w:val="22"/>
          <w:u w:val="single"/>
        </w:rPr>
      </w:pPr>
      <w:r>
        <w:rPr>
          <w:rFonts w:ascii="Arial" w:hAnsi="Arial" w:cs="Arial"/>
          <w:sz w:val="22"/>
          <w:szCs w:val="22"/>
          <w:u w:val="single"/>
        </w:rPr>
        <w:t xml:space="preserve">- l’nsussistenza di  situazioni, anche potenziali di conflitto di interessi,ai sensi dell’art. 53, comma 14, del D. Lgs. n. 165/2001, </w:t>
      </w:r>
    </w:p>
    <w:p w:rsidR="00503EA2" w:rsidRPr="00EE70F1" w:rsidRDefault="00503EA2" w:rsidP="00503EA2">
      <w:pPr>
        <w:autoSpaceDE w:val="0"/>
        <w:autoSpaceDN w:val="0"/>
        <w:adjustRightInd w:val="0"/>
        <w:jc w:val="both"/>
        <w:rPr>
          <w:rFonts w:ascii="Arial" w:hAnsi="Arial" w:cs="Arial"/>
          <w:sz w:val="22"/>
          <w:szCs w:val="22"/>
          <w:lang w:eastAsia="en-US"/>
        </w:rPr>
      </w:pPr>
      <w:r>
        <w:rPr>
          <w:rFonts w:ascii="Arial" w:hAnsi="Arial" w:cs="Arial"/>
          <w:sz w:val="22"/>
          <w:szCs w:val="22"/>
          <w:u w:val="single"/>
        </w:rPr>
        <w:t xml:space="preserve">- di aver preso visione del DPR n. 62/2013 (codice Etico) e di osservare  ai sensi dell’art. 2, comma 3 del DPR 62/2013 (Codice Etico) gli obblighi di condotta, per quanto compatibili, previsti dal Codice Etico di cui al DPR n. 62/2013 essendo consapevole che in caso di violazione degli obblighi derivanti dal predetto Codice, l’Amministrazione conferente procederà all’applicazione della clausola risolutiva espressa, con la risoluzione del contratto o la decadenza del rapporto, anche in forma di risoluzione immediata ed automatica del contratto o del rapporto stesso , anche in forma di risoluzione immediata ed automatica del contratto o del rapporto stesso; </w:t>
      </w:r>
    </w:p>
    <w:p w:rsidR="00503EA2" w:rsidRDefault="00503EA2" w:rsidP="00503EA2">
      <w:pPr>
        <w:jc w:val="both"/>
        <w:rPr>
          <w:rFonts w:ascii="Arial" w:hAnsi="Arial" w:cs="Arial"/>
          <w:sz w:val="22"/>
          <w:szCs w:val="22"/>
        </w:rPr>
      </w:pPr>
      <w:r>
        <w:rPr>
          <w:rFonts w:ascii="Arial" w:hAnsi="Arial" w:cs="Arial"/>
          <w:b/>
          <w:sz w:val="22"/>
          <w:szCs w:val="22"/>
        </w:rPr>
        <w:t>9</w:t>
      </w:r>
      <w:r w:rsidRPr="00730168">
        <w:rPr>
          <w:rFonts w:ascii="Arial" w:hAnsi="Arial" w:cs="Arial"/>
          <w:b/>
          <w:sz w:val="22"/>
          <w:szCs w:val="22"/>
        </w:rPr>
        <w:t>°) di inviare</w:t>
      </w:r>
      <w:r w:rsidRPr="00EE70F1">
        <w:rPr>
          <w:rFonts w:ascii="Arial" w:hAnsi="Arial" w:cs="Arial"/>
          <w:sz w:val="22"/>
          <w:szCs w:val="22"/>
        </w:rPr>
        <w:t xml:space="preserve"> a mezzo fax e/o consegnare a mano, copia del</w:t>
      </w:r>
      <w:r>
        <w:rPr>
          <w:rFonts w:ascii="Arial" w:hAnsi="Arial" w:cs="Arial"/>
          <w:sz w:val="22"/>
          <w:szCs w:val="22"/>
        </w:rPr>
        <w:t xml:space="preserve"> presente provvedimento all’Arch. Ercolano Orlando</w:t>
      </w:r>
      <w:r w:rsidRPr="00EE70F1">
        <w:rPr>
          <w:rFonts w:ascii="Arial" w:hAnsi="Arial" w:cs="Arial"/>
          <w:sz w:val="22"/>
          <w:szCs w:val="22"/>
        </w:rPr>
        <w:t xml:space="preserve">, con invito al soggetto interessato di produrre </w:t>
      </w:r>
      <w:r w:rsidRPr="000E7CC2">
        <w:rPr>
          <w:rFonts w:ascii="Arial" w:hAnsi="Arial" w:cs="Arial"/>
          <w:b/>
          <w:sz w:val="22"/>
          <w:szCs w:val="22"/>
        </w:rPr>
        <w:t>comunicazione scritta</w:t>
      </w:r>
      <w:r w:rsidRPr="00EE70F1">
        <w:rPr>
          <w:rFonts w:ascii="Arial" w:hAnsi="Arial" w:cs="Arial"/>
          <w:sz w:val="22"/>
          <w:szCs w:val="22"/>
        </w:rPr>
        <w:t xml:space="preserve"> in ordine all’eventuale conferma o meno dell’ acce</w:t>
      </w:r>
      <w:r w:rsidRPr="00EE70F1">
        <w:rPr>
          <w:rFonts w:ascii="Arial" w:hAnsi="Arial" w:cs="Arial"/>
          <w:sz w:val="22"/>
          <w:szCs w:val="22"/>
        </w:rPr>
        <w:t>t</w:t>
      </w:r>
      <w:r w:rsidRPr="00EE70F1">
        <w:rPr>
          <w:rFonts w:ascii="Arial" w:hAnsi="Arial" w:cs="Arial"/>
          <w:sz w:val="22"/>
          <w:szCs w:val="22"/>
        </w:rPr>
        <w:t xml:space="preserve">tazione dell’incarico, delle condizioni cui esso è subordinato </w:t>
      </w:r>
      <w:r w:rsidRPr="00EE70F1">
        <w:rPr>
          <w:rFonts w:ascii="Arial" w:hAnsi="Arial" w:cs="Arial"/>
          <w:sz w:val="22"/>
          <w:szCs w:val="22"/>
        </w:rPr>
        <w:lastRenderedPageBreak/>
        <w:t>e d</w:t>
      </w:r>
      <w:r>
        <w:rPr>
          <w:rFonts w:ascii="Arial" w:hAnsi="Arial" w:cs="Arial"/>
          <w:sz w:val="22"/>
          <w:szCs w:val="22"/>
        </w:rPr>
        <w:t>ei relativi tempi di esecuzione</w:t>
      </w:r>
      <w:r w:rsidRPr="00EE70F1">
        <w:rPr>
          <w:rFonts w:ascii="Arial" w:hAnsi="Arial" w:cs="Arial"/>
          <w:sz w:val="22"/>
          <w:szCs w:val="22"/>
        </w:rPr>
        <w:t xml:space="preserve"> sanciti</w:t>
      </w:r>
      <w:r>
        <w:rPr>
          <w:rFonts w:ascii="Arial" w:hAnsi="Arial" w:cs="Arial"/>
          <w:sz w:val="22"/>
          <w:szCs w:val="22"/>
        </w:rPr>
        <w:t xml:space="preserve"> ed indicati nell’allegato schema di disciplinare</w:t>
      </w:r>
      <w:r w:rsidRPr="00EE70F1">
        <w:rPr>
          <w:rFonts w:ascii="Arial" w:hAnsi="Arial" w:cs="Arial"/>
          <w:sz w:val="22"/>
          <w:szCs w:val="22"/>
        </w:rPr>
        <w:t>, entro e non oltre cinque giorni dalla data della conoscenza del presente affidamento, pena l’automatica revoca dell’incarico affidato, fermo restando che i</w:t>
      </w:r>
      <w:r w:rsidRPr="00EE70F1">
        <w:rPr>
          <w:rFonts w:ascii="Arial" w:hAnsi="Arial" w:cs="Arial"/>
          <w:sz w:val="22"/>
          <w:szCs w:val="22"/>
          <w:lang w:eastAsia="en-US"/>
        </w:rPr>
        <w:t>l rapporto contrattuale in via formale per la disciplina dei rispettivi oneri delle due parti in campo verrà regolato dalla stipula di un contratto in forma pubblica amministrativa con il predetto professionista il cui schema è stato appositamente predisposto e che viene a costituire parte integrante e sostanziale del presente provvedimento di incarico;</w:t>
      </w:r>
      <w:r w:rsidRPr="00EE70F1">
        <w:rPr>
          <w:rFonts w:ascii="Arial" w:hAnsi="Arial" w:cs="Arial"/>
          <w:sz w:val="22"/>
          <w:szCs w:val="22"/>
        </w:rPr>
        <w:t xml:space="preserve"> Tale schema, essendo di carattere generale, potrà essere integrato e/o rettificato, per quanto e se necessario, in sede di effettiva elaborazione da parte dell’Ufficio comunale dei contratti</w:t>
      </w:r>
      <w:r>
        <w:rPr>
          <w:rFonts w:ascii="Arial" w:hAnsi="Arial" w:cs="Arial"/>
          <w:sz w:val="22"/>
          <w:szCs w:val="22"/>
        </w:rPr>
        <w:t xml:space="preserve"> avendo cura di rimanere inalterata comunque la sostanza</w:t>
      </w:r>
      <w:r w:rsidRPr="00EE70F1">
        <w:rPr>
          <w:rFonts w:ascii="Arial" w:hAnsi="Arial" w:cs="Arial"/>
          <w:sz w:val="22"/>
          <w:szCs w:val="22"/>
        </w:rPr>
        <w:t>;</w:t>
      </w:r>
    </w:p>
    <w:p w:rsidR="00503EA2" w:rsidRDefault="00503EA2" w:rsidP="00503EA2">
      <w:pPr>
        <w:jc w:val="both"/>
        <w:rPr>
          <w:rFonts w:ascii="Arial" w:hAnsi="Arial" w:cs="Arial"/>
          <w:sz w:val="22"/>
          <w:szCs w:val="22"/>
        </w:rPr>
      </w:pPr>
      <w:r>
        <w:rPr>
          <w:rFonts w:ascii="Arial" w:hAnsi="Arial" w:cs="Arial"/>
          <w:b/>
          <w:sz w:val="22"/>
          <w:szCs w:val="22"/>
        </w:rPr>
        <w:t>10</w:t>
      </w:r>
      <w:r w:rsidRPr="00730168">
        <w:rPr>
          <w:rFonts w:ascii="Arial" w:hAnsi="Arial" w:cs="Arial"/>
          <w:b/>
          <w:sz w:val="22"/>
          <w:szCs w:val="22"/>
        </w:rPr>
        <w:t>°) di assumere</w:t>
      </w:r>
      <w:r w:rsidRPr="00EE70F1">
        <w:rPr>
          <w:rFonts w:ascii="Arial" w:hAnsi="Arial" w:cs="Arial"/>
          <w:sz w:val="22"/>
          <w:szCs w:val="22"/>
        </w:rPr>
        <w:t xml:space="preserve"> ai fini del riconoscimento delle competenze professionali da riconoscere a favore del tecnico inc</w:t>
      </w:r>
      <w:r w:rsidRPr="00EE70F1">
        <w:rPr>
          <w:rFonts w:ascii="Arial" w:hAnsi="Arial" w:cs="Arial"/>
          <w:sz w:val="22"/>
          <w:szCs w:val="22"/>
        </w:rPr>
        <w:t>a</w:t>
      </w:r>
      <w:r w:rsidRPr="00EE70F1">
        <w:rPr>
          <w:rFonts w:ascii="Arial" w:hAnsi="Arial" w:cs="Arial"/>
          <w:sz w:val="22"/>
          <w:szCs w:val="22"/>
        </w:rPr>
        <w:t xml:space="preserve">ricato, la spesa complessiva di </w:t>
      </w:r>
      <w:r w:rsidRPr="005C0311">
        <w:rPr>
          <w:rFonts w:ascii="Arial" w:hAnsi="Arial" w:cs="Arial"/>
          <w:b/>
          <w:sz w:val="22"/>
          <w:szCs w:val="22"/>
        </w:rPr>
        <w:t xml:space="preserve">euro </w:t>
      </w:r>
      <w:r w:rsidRPr="005C0311">
        <w:rPr>
          <w:rFonts w:ascii="Arial" w:hAnsi="Arial" w:cs="Arial"/>
          <w:b/>
          <w:sz w:val="22"/>
          <w:szCs w:val="22"/>
          <w:lang w:eastAsia="en-US"/>
        </w:rPr>
        <w:t>17.763,20</w:t>
      </w:r>
      <w:r>
        <w:rPr>
          <w:rFonts w:ascii="Arial" w:hAnsi="Arial" w:cs="Arial"/>
          <w:sz w:val="22"/>
          <w:szCs w:val="22"/>
          <w:lang w:eastAsia="en-US"/>
        </w:rPr>
        <w:t xml:space="preserve"> </w:t>
      </w:r>
      <w:r w:rsidRPr="00AC4EAC">
        <w:rPr>
          <w:rFonts w:ascii="Arial" w:hAnsi="Arial" w:cs="Arial"/>
          <w:sz w:val="22"/>
          <w:szCs w:val="22"/>
        </w:rPr>
        <w:t xml:space="preserve"> </w:t>
      </w:r>
      <w:r>
        <w:rPr>
          <w:rFonts w:ascii="Arial" w:hAnsi="Arial" w:cs="Arial"/>
          <w:sz w:val="22"/>
          <w:szCs w:val="22"/>
        </w:rPr>
        <w:t xml:space="preserve"> </w:t>
      </w:r>
      <w:r w:rsidRPr="00EE70F1">
        <w:rPr>
          <w:rFonts w:ascii="Arial" w:hAnsi="Arial" w:cs="Arial"/>
          <w:sz w:val="22"/>
          <w:szCs w:val="22"/>
        </w:rPr>
        <w:t xml:space="preserve">che viene impegnata ed </w:t>
      </w:r>
      <w:r w:rsidRPr="00F523AA">
        <w:rPr>
          <w:rFonts w:ascii="Arial" w:hAnsi="Arial" w:cs="Arial"/>
          <w:sz w:val="22"/>
          <w:szCs w:val="22"/>
        </w:rPr>
        <w:t>imputata al capitolo  2498 dei residui passivi  2012 come da seguente castelletto contabile:</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40"/>
        <w:gridCol w:w="1782"/>
        <w:gridCol w:w="558"/>
        <w:gridCol w:w="540"/>
        <w:gridCol w:w="900"/>
        <w:gridCol w:w="540"/>
        <w:gridCol w:w="1260"/>
        <w:gridCol w:w="1800"/>
        <w:gridCol w:w="1248"/>
      </w:tblGrid>
      <w:tr w:rsidR="00C52CC2" w:rsidTr="00C52CC2">
        <w:tblPrEx>
          <w:tblCellMar>
            <w:top w:w="0" w:type="dxa"/>
            <w:bottom w:w="0" w:type="dxa"/>
          </w:tblCellMar>
        </w:tblPrEx>
        <w:tc>
          <w:tcPr>
            <w:tcW w:w="610" w:type="dxa"/>
          </w:tcPr>
          <w:p w:rsidR="00C52CC2" w:rsidRDefault="00C52CC2">
            <w:pPr>
              <w:rPr>
                <w:sz w:val="20"/>
              </w:rPr>
            </w:pPr>
            <w:r>
              <w:rPr>
                <w:sz w:val="20"/>
              </w:rPr>
              <w:t>Eserc</w:t>
            </w:r>
          </w:p>
        </w:tc>
        <w:tc>
          <w:tcPr>
            <w:tcW w:w="540" w:type="dxa"/>
          </w:tcPr>
          <w:p w:rsidR="00C52CC2" w:rsidRDefault="00C52CC2">
            <w:pPr>
              <w:rPr>
                <w:sz w:val="20"/>
              </w:rPr>
            </w:pPr>
            <w:r>
              <w:rPr>
                <w:sz w:val="20"/>
              </w:rPr>
              <w:t>Cap</w:t>
            </w:r>
          </w:p>
        </w:tc>
        <w:tc>
          <w:tcPr>
            <w:tcW w:w="1782" w:type="dxa"/>
          </w:tcPr>
          <w:p w:rsidR="00C52CC2" w:rsidRDefault="00C52CC2">
            <w:pPr>
              <w:rPr>
                <w:sz w:val="20"/>
              </w:rPr>
            </w:pPr>
            <w:r>
              <w:rPr>
                <w:sz w:val="20"/>
              </w:rPr>
              <w:t>Descrizione</w:t>
            </w:r>
          </w:p>
        </w:tc>
        <w:tc>
          <w:tcPr>
            <w:tcW w:w="558" w:type="dxa"/>
          </w:tcPr>
          <w:p w:rsidR="00C52CC2" w:rsidRDefault="00C52CC2">
            <w:pPr>
              <w:rPr>
                <w:sz w:val="20"/>
                <w:lang w:val="de-DE"/>
              </w:rPr>
            </w:pPr>
            <w:r>
              <w:rPr>
                <w:sz w:val="20"/>
                <w:lang w:val="de-DE"/>
              </w:rPr>
              <w:t>Art</w:t>
            </w:r>
          </w:p>
        </w:tc>
        <w:tc>
          <w:tcPr>
            <w:tcW w:w="540" w:type="dxa"/>
          </w:tcPr>
          <w:p w:rsidR="00C52CC2" w:rsidRDefault="00C52CC2">
            <w:pPr>
              <w:rPr>
                <w:sz w:val="20"/>
                <w:lang w:val="de-DE"/>
              </w:rPr>
            </w:pPr>
            <w:r>
              <w:rPr>
                <w:sz w:val="20"/>
                <w:lang w:val="de-DE"/>
              </w:rPr>
              <w:t>EPF</w:t>
            </w:r>
          </w:p>
        </w:tc>
        <w:tc>
          <w:tcPr>
            <w:tcW w:w="900" w:type="dxa"/>
          </w:tcPr>
          <w:p w:rsidR="00C52CC2" w:rsidRDefault="00C52CC2">
            <w:pPr>
              <w:rPr>
                <w:sz w:val="20"/>
                <w:lang w:val="de-DE"/>
              </w:rPr>
            </w:pPr>
            <w:r>
              <w:rPr>
                <w:sz w:val="20"/>
                <w:lang w:val="de-DE"/>
              </w:rPr>
              <w:t>CodRif</w:t>
            </w:r>
          </w:p>
        </w:tc>
        <w:tc>
          <w:tcPr>
            <w:tcW w:w="540" w:type="dxa"/>
          </w:tcPr>
          <w:p w:rsidR="00C52CC2" w:rsidRDefault="00C52CC2">
            <w:pPr>
              <w:rPr>
                <w:sz w:val="20"/>
              </w:rPr>
            </w:pPr>
            <w:r>
              <w:rPr>
                <w:sz w:val="20"/>
              </w:rPr>
              <w:t>E/S</w:t>
            </w:r>
          </w:p>
        </w:tc>
        <w:tc>
          <w:tcPr>
            <w:tcW w:w="1260" w:type="dxa"/>
          </w:tcPr>
          <w:p w:rsidR="00C52CC2" w:rsidRDefault="00C52CC2">
            <w:pPr>
              <w:rPr>
                <w:sz w:val="20"/>
              </w:rPr>
            </w:pPr>
            <w:r>
              <w:rPr>
                <w:sz w:val="20"/>
              </w:rPr>
              <w:t>Importo</w:t>
            </w:r>
          </w:p>
        </w:tc>
        <w:tc>
          <w:tcPr>
            <w:tcW w:w="1800" w:type="dxa"/>
          </w:tcPr>
          <w:p w:rsidR="00C52CC2" w:rsidRDefault="00C52CC2">
            <w:pPr>
              <w:rPr>
                <w:sz w:val="20"/>
              </w:rPr>
            </w:pPr>
            <w:r>
              <w:rPr>
                <w:sz w:val="20"/>
              </w:rPr>
              <w:t>Soggetto</w:t>
            </w:r>
          </w:p>
        </w:tc>
        <w:tc>
          <w:tcPr>
            <w:tcW w:w="1248" w:type="dxa"/>
          </w:tcPr>
          <w:p w:rsidR="00C52CC2" w:rsidRDefault="00C52CC2">
            <w:pPr>
              <w:rPr>
                <w:sz w:val="20"/>
              </w:rPr>
            </w:pPr>
            <w:r>
              <w:rPr>
                <w:sz w:val="20"/>
              </w:rPr>
              <w:t>Note</w:t>
            </w:r>
          </w:p>
        </w:tc>
      </w:tr>
      <w:tr w:rsidR="00C52CC2" w:rsidTr="00C52CC2">
        <w:tblPrEx>
          <w:tblCellMar>
            <w:top w:w="0" w:type="dxa"/>
            <w:bottom w:w="0" w:type="dxa"/>
          </w:tblCellMar>
        </w:tblPrEx>
        <w:tc>
          <w:tcPr>
            <w:tcW w:w="610" w:type="dxa"/>
          </w:tcPr>
          <w:p w:rsidR="00C52CC2" w:rsidRDefault="00C52CC2">
            <w:pPr>
              <w:rPr>
                <w:sz w:val="20"/>
              </w:rPr>
            </w:pPr>
            <w:r>
              <w:rPr>
                <w:sz w:val="20"/>
              </w:rPr>
              <w:t>2014</w:t>
            </w:r>
          </w:p>
        </w:tc>
        <w:tc>
          <w:tcPr>
            <w:tcW w:w="540" w:type="dxa"/>
          </w:tcPr>
          <w:p w:rsidR="00C52CC2" w:rsidRDefault="00C52CC2">
            <w:pPr>
              <w:rPr>
                <w:sz w:val="20"/>
              </w:rPr>
            </w:pPr>
            <w:r>
              <w:rPr>
                <w:sz w:val="20"/>
              </w:rPr>
              <w:t>2498</w:t>
            </w:r>
          </w:p>
        </w:tc>
        <w:tc>
          <w:tcPr>
            <w:tcW w:w="1782" w:type="dxa"/>
          </w:tcPr>
          <w:p w:rsidR="00C52CC2" w:rsidRDefault="00C52CC2">
            <w:pPr>
              <w:rPr>
                <w:sz w:val="20"/>
              </w:rPr>
            </w:pPr>
            <w:r>
              <w:rPr>
                <w:sz w:val="20"/>
              </w:rPr>
              <w:t>PATRIMONIO COMUNALE VENDITA IMMOBILI</w:t>
            </w:r>
          </w:p>
        </w:tc>
        <w:tc>
          <w:tcPr>
            <w:tcW w:w="558" w:type="dxa"/>
          </w:tcPr>
          <w:p w:rsidR="00C52CC2" w:rsidRDefault="00C52CC2">
            <w:pPr>
              <w:rPr>
                <w:sz w:val="20"/>
              </w:rPr>
            </w:pPr>
            <w:r>
              <w:rPr>
                <w:sz w:val="20"/>
              </w:rPr>
              <w:t>0</w:t>
            </w:r>
          </w:p>
        </w:tc>
        <w:tc>
          <w:tcPr>
            <w:tcW w:w="540" w:type="dxa"/>
          </w:tcPr>
          <w:p w:rsidR="00C52CC2" w:rsidRDefault="00C52CC2">
            <w:pPr>
              <w:rPr>
                <w:sz w:val="20"/>
              </w:rPr>
            </w:pPr>
            <w:r>
              <w:rPr>
                <w:sz w:val="20"/>
              </w:rPr>
              <w:t>2012</w:t>
            </w:r>
          </w:p>
        </w:tc>
        <w:tc>
          <w:tcPr>
            <w:tcW w:w="900" w:type="dxa"/>
          </w:tcPr>
          <w:p w:rsidR="00C52CC2" w:rsidRDefault="00C52CC2">
            <w:pPr>
              <w:rPr>
                <w:sz w:val="20"/>
              </w:rPr>
            </w:pPr>
            <w:r>
              <w:rPr>
                <w:sz w:val="20"/>
              </w:rPr>
              <w:t>2010501</w:t>
            </w:r>
          </w:p>
        </w:tc>
        <w:tc>
          <w:tcPr>
            <w:tcW w:w="540" w:type="dxa"/>
          </w:tcPr>
          <w:p w:rsidR="00C52CC2" w:rsidRDefault="00C52CC2">
            <w:pPr>
              <w:rPr>
                <w:sz w:val="20"/>
              </w:rPr>
            </w:pPr>
            <w:r>
              <w:rPr>
                <w:sz w:val="20"/>
              </w:rPr>
              <w:t>S</w:t>
            </w:r>
          </w:p>
        </w:tc>
        <w:tc>
          <w:tcPr>
            <w:tcW w:w="1260" w:type="dxa"/>
          </w:tcPr>
          <w:p w:rsidR="00C52CC2" w:rsidRDefault="00C52CC2">
            <w:pPr>
              <w:rPr>
                <w:sz w:val="20"/>
              </w:rPr>
            </w:pPr>
            <w:r>
              <w:rPr>
                <w:sz w:val="20"/>
              </w:rPr>
              <w:t>17,763.20</w:t>
            </w:r>
          </w:p>
        </w:tc>
        <w:tc>
          <w:tcPr>
            <w:tcW w:w="1800" w:type="dxa"/>
          </w:tcPr>
          <w:p w:rsidR="00C52CC2" w:rsidRDefault="00C52CC2">
            <w:pPr>
              <w:rPr>
                <w:sz w:val="20"/>
              </w:rPr>
            </w:pPr>
            <w:r>
              <w:rPr>
                <w:sz w:val="20"/>
              </w:rPr>
              <w:t xml:space="preserve">SOGGETTO MANCANTE/NUOVO, cod.fisc. /p.i. </w:t>
            </w:r>
          </w:p>
        </w:tc>
        <w:tc>
          <w:tcPr>
            <w:tcW w:w="1248" w:type="dxa"/>
          </w:tcPr>
          <w:p w:rsidR="00C52CC2" w:rsidRDefault="00C52CC2">
            <w:pPr>
              <w:rPr>
                <w:sz w:val="20"/>
              </w:rPr>
            </w:pPr>
            <w:r>
              <w:rPr>
                <w:sz w:val="20"/>
              </w:rPr>
              <w:t xml:space="preserve"> </w:t>
            </w:r>
          </w:p>
        </w:tc>
      </w:tr>
    </w:tbl>
    <w:p w:rsidR="00503EA2" w:rsidRPr="00B349A4" w:rsidRDefault="00503EA2" w:rsidP="00503EA2">
      <w:pPr>
        <w:jc w:val="both"/>
        <w:rPr>
          <w:rFonts w:ascii="Arial" w:hAnsi="Arial" w:cs="Arial"/>
          <w:sz w:val="22"/>
          <w:szCs w:val="22"/>
        </w:rPr>
      </w:pPr>
      <w:r w:rsidRPr="00B349A4">
        <w:rPr>
          <w:rFonts w:ascii="Arial" w:hAnsi="Arial" w:cs="Arial"/>
          <w:b/>
          <w:sz w:val="22"/>
          <w:szCs w:val="22"/>
        </w:rPr>
        <w:t>11°)</w:t>
      </w:r>
      <w:r w:rsidRPr="00B349A4">
        <w:rPr>
          <w:rFonts w:ascii="Arial" w:hAnsi="Arial" w:cs="Arial"/>
          <w:b/>
          <w:sz w:val="22"/>
          <w:szCs w:val="22"/>
          <w:lang w:eastAsia="en-US"/>
        </w:rPr>
        <w:t xml:space="preserve"> </w:t>
      </w:r>
      <w:r w:rsidRPr="00B349A4">
        <w:rPr>
          <w:rFonts w:ascii="Arial" w:hAnsi="Arial" w:cs="Arial"/>
          <w:sz w:val="22"/>
          <w:szCs w:val="22"/>
        </w:rPr>
        <w:t>di dare espressamente atto che l’intervento in affidamento è caratterizzato dal fatto di migliorare, per quanto possibile, le condizioni di serena fruibilità del patrimonio comunale e di sicurezza e che, quindi, esso stesso assume, di conseguenza, il carattere di riqualificazione del patrimonio in senso lato (dal momento che il progetto è finalizzato a migliorare le condizioni di transito pedonale ed autoveicolare della strada di Via Campitiello acquisita di recente nel patrimonio comunale- demanio str</w:t>
      </w:r>
      <w:r>
        <w:rPr>
          <w:rFonts w:ascii="Arial" w:hAnsi="Arial" w:cs="Arial"/>
          <w:sz w:val="22"/>
          <w:szCs w:val="22"/>
        </w:rPr>
        <w:t>a</w:t>
      </w:r>
      <w:r w:rsidRPr="00B349A4">
        <w:rPr>
          <w:rFonts w:ascii="Arial" w:hAnsi="Arial" w:cs="Arial"/>
          <w:sz w:val="22"/>
          <w:szCs w:val="22"/>
        </w:rPr>
        <w:t>dale);</w:t>
      </w:r>
    </w:p>
    <w:p w:rsidR="00503EA2" w:rsidRDefault="00503EA2" w:rsidP="00503EA2">
      <w:pPr>
        <w:jc w:val="both"/>
        <w:rPr>
          <w:rFonts w:ascii="Arial" w:hAnsi="Arial" w:cs="Arial"/>
          <w:sz w:val="22"/>
          <w:szCs w:val="22"/>
          <w:lang w:eastAsia="en-US"/>
        </w:rPr>
      </w:pPr>
      <w:r w:rsidRPr="00730168">
        <w:rPr>
          <w:rFonts w:ascii="Arial" w:hAnsi="Arial" w:cs="Arial"/>
          <w:b/>
          <w:sz w:val="22"/>
          <w:szCs w:val="22"/>
        </w:rPr>
        <w:t>1</w:t>
      </w:r>
      <w:r>
        <w:rPr>
          <w:rFonts w:ascii="Arial" w:hAnsi="Arial" w:cs="Arial"/>
          <w:b/>
          <w:sz w:val="22"/>
          <w:szCs w:val="22"/>
        </w:rPr>
        <w:t>2</w:t>
      </w:r>
      <w:r w:rsidRPr="00730168">
        <w:rPr>
          <w:rFonts w:ascii="Arial" w:hAnsi="Arial" w:cs="Arial"/>
          <w:b/>
          <w:sz w:val="22"/>
          <w:szCs w:val="22"/>
        </w:rPr>
        <w:t>°)</w:t>
      </w:r>
      <w:r>
        <w:rPr>
          <w:rFonts w:ascii="Arial" w:hAnsi="Arial" w:cs="Arial"/>
          <w:b/>
          <w:sz w:val="22"/>
          <w:szCs w:val="22"/>
        </w:rPr>
        <w:t xml:space="preserve"> </w:t>
      </w:r>
      <w:r>
        <w:rPr>
          <w:rFonts w:ascii="Arial" w:hAnsi="Arial" w:cs="Arial"/>
          <w:sz w:val="22"/>
          <w:szCs w:val="22"/>
          <w:lang w:eastAsia="en-US"/>
        </w:rPr>
        <w:t>di dare atto che, ai sensi dell’art. 151, comma 4 del D. Lgs. n. 267/2000, il presente provvedimento, comportante impegno di spesa, diviene esecutivo all’atto dell’apposizione del visto di regolarità contabile attestante la copertura finanziaria;</w:t>
      </w:r>
    </w:p>
    <w:p w:rsidR="00503EA2" w:rsidRPr="002C44A3" w:rsidRDefault="00503EA2" w:rsidP="00503EA2">
      <w:pPr>
        <w:jc w:val="both"/>
        <w:rPr>
          <w:rFonts w:ascii="Arial" w:hAnsi="Arial" w:cs="Arial"/>
        </w:rPr>
      </w:pPr>
      <w:r w:rsidRPr="00730168">
        <w:rPr>
          <w:rFonts w:ascii="Arial" w:hAnsi="Arial" w:cs="Arial"/>
          <w:b/>
          <w:sz w:val="22"/>
          <w:szCs w:val="22"/>
        </w:rPr>
        <w:t>1</w:t>
      </w:r>
      <w:r>
        <w:rPr>
          <w:rFonts w:ascii="Arial" w:hAnsi="Arial" w:cs="Arial"/>
          <w:b/>
          <w:sz w:val="22"/>
          <w:szCs w:val="22"/>
        </w:rPr>
        <w:t>3</w:t>
      </w:r>
      <w:r w:rsidRPr="00730168">
        <w:rPr>
          <w:rFonts w:ascii="Arial" w:hAnsi="Arial" w:cs="Arial"/>
          <w:b/>
          <w:sz w:val="22"/>
          <w:szCs w:val="22"/>
        </w:rPr>
        <w:t>°) di dare mandato</w:t>
      </w:r>
      <w:r w:rsidRPr="00730168">
        <w:rPr>
          <w:rFonts w:ascii="Arial" w:hAnsi="Arial" w:cs="Arial"/>
          <w:sz w:val="22"/>
          <w:szCs w:val="22"/>
        </w:rPr>
        <w:t xml:space="preserve"> alla Segreteria Generale  di provvedere successivamente  alla pubblicazione  della presente determinazione  all’Albo Pretorio del Comune  per quindici giorni consecutivi. </w:t>
      </w:r>
    </w:p>
    <w:p w:rsidR="00E54CB1" w:rsidRDefault="00E54CB1">
      <w:pPr>
        <w:rPr>
          <w:sz w:val="20"/>
        </w:rPr>
      </w:pPr>
    </w:p>
    <w:p w:rsidR="00EA0BB7" w:rsidRPr="00803369" w:rsidRDefault="00EA0BB7" w:rsidP="00503EA2">
      <w:pPr>
        <w:widowControl w:val="0"/>
        <w:autoSpaceDE w:val="0"/>
        <w:autoSpaceDN w:val="0"/>
        <w:adjustRightInd w:val="0"/>
        <w:ind w:right="1133"/>
        <w:rPr>
          <w:rFonts w:ascii="Arial" w:hAnsi="Arial" w:cs="Arial"/>
        </w:rPr>
      </w:pPr>
      <w:r w:rsidRPr="00803369">
        <w:rPr>
          <w:rFonts w:ascii="Arial" w:hAnsi="Arial" w:cs="Arial"/>
        </w:rPr>
        <w:t>Comune di Sorrento, lì 05/05/2014</w:t>
      </w:r>
    </w:p>
    <w:p w:rsidR="00056B5F" w:rsidRDefault="00056B5F" w:rsidP="00503EA2">
      <w:pPr>
        <w:widowControl w:val="0"/>
        <w:autoSpaceDE w:val="0"/>
        <w:autoSpaceDN w:val="0"/>
        <w:adjustRightInd w:val="0"/>
        <w:ind w:right="1133"/>
      </w:pPr>
    </w:p>
    <w:p w:rsidR="00056B5F" w:rsidRDefault="00056B5F" w:rsidP="00503EA2">
      <w:pPr>
        <w:widowControl w:val="0"/>
        <w:autoSpaceDE w:val="0"/>
        <w:autoSpaceDN w:val="0"/>
        <w:adjustRightInd w:val="0"/>
        <w:ind w:right="1133"/>
      </w:pPr>
    </w:p>
    <w:tbl>
      <w:tblPr>
        <w:tblW w:w="0" w:type="auto"/>
        <w:tblLayout w:type="fixed"/>
        <w:tblCellMar>
          <w:left w:w="70" w:type="dxa"/>
          <w:right w:w="70" w:type="dxa"/>
        </w:tblCellMar>
        <w:tblLook w:val="0000"/>
      </w:tblPr>
      <w:tblGrid>
        <w:gridCol w:w="4620"/>
        <w:gridCol w:w="4620"/>
      </w:tblGrid>
      <w:tr w:rsidR="003545F0" w:rsidRPr="007C0204">
        <w:tblPrEx>
          <w:tblCellMar>
            <w:top w:w="0" w:type="dxa"/>
            <w:bottom w:w="0" w:type="dxa"/>
          </w:tblCellMar>
        </w:tblPrEx>
        <w:tc>
          <w:tcPr>
            <w:tcW w:w="4620" w:type="dxa"/>
            <w:tcBorders>
              <w:top w:val="nil"/>
              <w:left w:val="nil"/>
              <w:bottom w:val="nil"/>
              <w:right w:val="nil"/>
            </w:tcBorders>
          </w:tcPr>
          <w:p w:rsidR="003545F0" w:rsidRPr="007C0204" w:rsidRDefault="003545F0">
            <w:pPr>
              <w:widowControl w:val="0"/>
              <w:autoSpaceDE w:val="0"/>
              <w:autoSpaceDN w:val="0"/>
              <w:adjustRightInd w:val="0"/>
              <w:rPr>
                <w:rFonts w:ascii="Arial" w:hAnsi="Arial" w:cs="Arial"/>
              </w:rPr>
            </w:pPr>
          </w:p>
        </w:tc>
        <w:tc>
          <w:tcPr>
            <w:tcW w:w="4620" w:type="dxa"/>
            <w:tcBorders>
              <w:top w:val="nil"/>
              <w:left w:val="nil"/>
              <w:bottom w:val="nil"/>
              <w:right w:val="nil"/>
            </w:tcBorders>
          </w:tcPr>
          <w:p w:rsidR="003545F0" w:rsidRDefault="003545F0" w:rsidP="00056B5F">
            <w:pPr>
              <w:widowControl w:val="0"/>
              <w:autoSpaceDE w:val="0"/>
              <w:autoSpaceDN w:val="0"/>
              <w:adjustRightInd w:val="0"/>
              <w:jc w:val="center"/>
              <w:rPr>
                <w:rFonts w:ascii="Arial" w:hAnsi="Arial" w:cs="Arial"/>
              </w:rPr>
            </w:pPr>
            <w:r w:rsidRPr="007C0204">
              <w:rPr>
                <w:rFonts w:ascii="Arial" w:hAnsi="Arial" w:cs="Arial"/>
              </w:rPr>
              <w:t xml:space="preserve">Il </w:t>
            </w:r>
            <w:r w:rsidR="00056B5F">
              <w:rPr>
                <w:rFonts w:ascii="Arial" w:hAnsi="Arial" w:cs="Arial"/>
              </w:rPr>
              <w:t>Titolare di P.O.</w:t>
            </w:r>
          </w:p>
          <w:p w:rsidR="00056B5F" w:rsidRPr="007C0204" w:rsidRDefault="00056B5F" w:rsidP="00056B5F">
            <w:pPr>
              <w:widowControl w:val="0"/>
              <w:autoSpaceDE w:val="0"/>
              <w:autoSpaceDN w:val="0"/>
              <w:adjustRightInd w:val="0"/>
              <w:jc w:val="center"/>
              <w:rPr>
                <w:rFonts w:ascii="Arial" w:hAnsi="Arial" w:cs="Arial"/>
              </w:rPr>
            </w:pPr>
            <w:r>
              <w:rPr>
                <w:rFonts w:ascii="Arial" w:hAnsi="Arial" w:cs="Arial"/>
              </w:rPr>
              <w:t>Servizio Gare e Manutenzione</w:t>
            </w:r>
          </w:p>
        </w:tc>
      </w:tr>
      <w:tr w:rsidR="003545F0" w:rsidRPr="007C0204">
        <w:tblPrEx>
          <w:tblCellMar>
            <w:top w:w="0" w:type="dxa"/>
            <w:bottom w:w="0" w:type="dxa"/>
          </w:tblCellMar>
        </w:tblPrEx>
        <w:tc>
          <w:tcPr>
            <w:tcW w:w="4620" w:type="dxa"/>
            <w:tcBorders>
              <w:top w:val="nil"/>
              <w:left w:val="nil"/>
              <w:bottom w:val="nil"/>
              <w:right w:val="nil"/>
            </w:tcBorders>
          </w:tcPr>
          <w:p w:rsidR="003545F0" w:rsidRPr="007C0204" w:rsidRDefault="003545F0">
            <w:pPr>
              <w:widowControl w:val="0"/>
              <w:autoSpaceDE w:val="0"/>
              <w:autoSpaceDN w:val="0"/>
              <w:adjustRightInd w:val="0"/>
              <w:rPr>
                <w:rFonts w:ascii="Arial" w:hAnsi="Arial" w:cs="Arial"/>
              </w:rPr>
            </w:pPr>
          </w:p>
        </w:tc>
        <w:tc>
          <w:tcPr>
            <w:tcW w:w="4620" w:type="dxa"/>
            <w:tcBorders>
              <w:top w:val="nil"/>
              <w:left w:val="nil"/>
              <w:bottom w:val="nil"/>
              <w:right w:val="nil"/>
            </w:tcBorders>
          </w:tcPr>
          <w:p w:rsidR="003545F0" w:rsidRPr="007C0204" w:rsidRDefault="00345DFE">
            <w:pPr>
              <w:widowControl w:val="0"/>
              <w:autoSpaceDE w:val="0"/>
              <w:autoSpaceDN w:val="0"/>
              <w:adjustRightInd w:val="0"/>
              <w:jc w:val="center"/>
              <w:rPr>
                <w:rFonts w:ascii="Arial" w:hAnsi="Arial" w:cs="Arial"/>
              </w:rPr>
            </w:pPr>
            <w:r w:rsidRPr="007C0204">
              <w:rPr>
                <w:rFonts w:ascii="Arial" w:hAnsi="Arial" w:cs="Arial"/>
              </w:rPr>
              <w:t xml:space="preserve">F.to </w:t>
            </w:r>
            <w:r w:rsidR="003545F0" w:rsidRPr="007C0204">
              <w:rPr>
                <w:rFonts w:ascii="Arial" w:hAnsi="Arial" w:cs="Arial"/>
              </w:rPr>
              <w:t>Aniello Cacace</w:t>
            </w:r>
          </w:p>
        </w:tc>
      </w:tr>
    </w:tbl>
    <w:p w:rsidR="0052356E" w:rsidRPr="007C0204" w:rsidRDefault="0052356E" w:rsidP="0052356E">
      <w:pPr>
        <w:widowControl w:val="0"/>
        <w:autoSpaceDE w:val="0"/>
        <w:autoSpaceDN w:val="0"/>
        <w:adjustRightInd w:val="0"/>
        <w:ind w:right="758"/>
        <w:rPr>
          <w:rFonts w:ascii="Arial" w:eastAsiaTheme="minorEastAsia" w:hAnsi="Arial" w:cs="Arial"/>
        </w:rPr>
      </w:pPr>
    </w:p>
    <w:p w:rsidR="00F97FB6" w:rsidRPr="00530F24" w:rsidRDefault="0052356E" w:rsidP="00A64BB7">
      <w:pPr>
        <w:widowControl w:val="0"/>
        <w:autoSpaceDE w:val="0"/>
        <w:autoSpaceDN w:val="0"/>
        <w:adjustRightInd w:val="0"/>
        <w:rPr>
          <w:rFonts w:ascii="Arial" w:hAnsi="Arial" w:cs="Arial"/>
          <w:lang w:val="de-DE"/>
        </w:rPr>
      </w:pPr>
      <w:r>
        <w:rPr>
          <w:rFonts w:ascii="@Arial Unicode MS" w:eastAsiaTheme="minorEastAsia" w:hAnsi="@Arial Unicode MS" w:cs="@Arial Unicode MS"/>
          <w:sz w:val="21"/>
          <w:szCs w:val="21"/>
        </w:rPr>
        <w:br w:type="page"/>
      </w:r>
      <w:r w:rsidR="00A64BB7" w:rsidRPr="00530F24">
        <w:rPr>
          <w:rFonts w:ascii="Arial" w:hAnsi="Arial" w:cs="Arial"/>
          <w:lang w:val="de-DE"/>
        </w:rPr>
        <w:lastRenderedPageBreak/>
        <w:t xml:space="preserve">OGGETTO: Conferimento incarico tecnico-professionale per la progettazione sino al livello esecutivo incluso Coordinamento della sicurezza in  di fase di progettazione e di esecuzione dei lavori di manutenzione/sistemazione di Via Campitiello. CIG:X720EA0008 </w:t>
      </w:r>
    </w:p>
    <w:p w:rsidR="00290D76" w:rsidRPr="00530F24" w:rsidRDefault="00290D76">
      <w:pPr>
        <w:widowControl w:val="0"/>
        <w:autoSpaceDE w:val="0"/>
        <w:autoSpaceDN w:val="0"/>
        <w:adjustRightInd w:val="0"/>
        <w:ind w:right="758"/>
        <w:rPr>
          <w:rFonts w:ascii="Arial" w:hAnsi="Arial" w:cs="Arial"/>
        </w:rPr>
      </w:pPr>
    </w:p>
    <w:p w:rsidR="00A64BB7" w:rsidRPr="00530F24" w:rsidRDefault="00A64BB7">
      <w:pPr>
        <w:widowControl w:val="0"/>
        <w:autoSpaceDE w:val="0"/>
        <w:autoSpaceDN w:val="0"/>
        <w:adjustRightInd w:val="0"/>
        <w:ind w:right="758"/>
        <w:rPr>
          <w:rFonts w:ascii="Arial" w:hAnsi="Arial" w:cs="Arial"/>
        </w:rPr>
      </w:pPr>
    </w:p>
    <w:tbl>
      <w:tblPr>
        <w:tblW w:w="0" w:type="auto"/>
        <w:tblLayout w:type="fixed"/>
        <w:tblCellMar>
          <w:left w:w="70" w:type="dxa"/>
          <w:right w:w="70" w:type="dxa"/>
        </w:tblCellMar>
        <w:tblLook w:val="0000"/>
      </w:tblPr>
      <w:tblGrid>
        <w:gridCol w:w="4620"/>
        <w:gridCol w:w="5231"/>
      </w:tblGrid>
      <w:tr w:rsidR="00290D76" w:rsidRPr="00530F24" w:rsidTr="00D84A89">
        <w:tblPrEx>
          <w:tblCellMar>
            <w:top w:w="0" w:type="dxa"/>
            <w:bottom w:w="0" w:type="dxa"/>
          </w:tblCellMar>
        </w:tblPrEx>
        <w:tc>
          <w:tcPr>
            <w:tcW w:w="9851" w:type="dxa"/>
            <w:gridSpan w:val="2"/>
          </w:tcPr>
          <w:p w:rsidR="00290D76" w:rsidRPr="00530F24" w:rsidRDefault="00290D76" w:rsidP="00A64BB7">
            <w:pPr>
              <w:pStyle w:val="Intestazione"/>
              <w:tabs>
                <w:tab w:val="clear" w:pos="4819"/>
                <w:tab w:val="clear" w:pos="9638"/>
              </w:tabs>
              <w:spacing w:line="360" w:lineRule="auto"/>
              <w:jc w:val="center"/>
              <w:rPr>
                <w:rFonts w:ascii="Arial" w:hAnsi="Arial" w:cs="Arial"/>
                <w:b/>
                <w:bCs/>
              </w:rPr>
            </w:pPr>
            <w:r w:rsidRPr="00530F24">
              <w:rPr>
                <w:rFonts w:ascii="Arial" w:hAnsi="Arial" w:cs="Arial"/>
                <w:b/>
                <w:bCs/>
              </w:rPr>
              <w:t>VISTO DI REGOLARITA’ CONTABILE</w:t>
            </w:r>
            <w:r w:rsidRPr="00530F24">
              <w:rPr>
                <w:rFonts w:ascii="Arial" w:hAnsi="Arial" w:cs="Arial"/>
                <w:b/>
                <w:bCs/>
              </w:rPr>
              <w:br/>
              <w:t>Art. 151 comma 4 e Art. 153 comma V D.Lgs. 267/2000</w:t>
            </w:r>
            <w:r w:rsidRPr="00530F24">
              <w:rPr>
                <w:rFonts w:ascii="Arial" w:hAnsi="Arial" w:cs="Arial"/>
                <w:b/>
                <w:bCs/>
              </w:rPr>
              <w:br/>
              <w:t>Art. 20 comma 1 del Regolamento Comunale di Contabilità</w:t>
            </w:r>
          </w:p>
          <w:p w:rsidR="00F54586" w:rsidRPr="00530F24" w:rsidRDefault="00F54586" w:rsidP="00A64BB7">
            <w:pPr>
              <w:pStyle w:val="Intestazione"/>
              <w:tabs>
                <w:tab w:val="clear" w:pos="4819"/>
                <w:tab w:val="clear" w:pos="9638"/>
              </w:tabs>
              <w:spacing w:line="360" w:lineRule="auto"/>
              <w:jc w:val="center"/>
              <w:rPr>
                <w:rFonts w:ascii="Arial" w:hAnsi="Arial" w:cs="Arial"/>
                <w:b/>
                <w:bCs/>
              </w:rPr>
            </w:pPr>
          </w:p>
          <w:p w:rsidR="00F54586" w:rsidRPr="00530F24" w:rsidRDefault="00F54586" w:rsidP="00F54586">
            <w:pPr>
              <w:widowControl w:val="0"/>
              <w:autoSpaceDE w:val="0"/>
              <w:autoSpaceDN w:val="0"/>
              <w:adjustRightInd w:val="0"/>
              <w:rPr>
                <w:rFonts w:ascii="Arial" w:hAnsi="Arial" w:cs="Arial"/>
                <w:lang w:val="de-DE"/>
              </w:rPr>
            </w:pPr>
            <w:r w:rsidRPr="00530F24">
              <w:rPr>
                <w:rFonts w:ascii="Arial" w:hAnsi="Arial" w:cs="Arial"/>
                <w:lang w:val="de-DE"/>
              </w:rPr>
              <w:t>07/05/2014</w:t>
            </w:r>
          </w:p>
        </w:tc>
      </w:tr>
      <w:tr w:rsidR="00290D76" w:rsidRPr="00530F24" w:rsidTr="00D84A89">
        <w:tblPrEx>
          <w:tblCellMar>
            <w:top w:w="0" w:type="dxa"/>
            <w:bottom w:w="0" w:type="dxa"/>
          </w:tblCellMar>
        </w:tblPrEx>
        <w:tc>
          <w:tcPr>
            <w:tcW w:w="4620" w:type="dxa"/>
          </w:tcPr>
          <w:p w:rsidR="00290D76" w:rsidRPr="00530F24" w:rsidRDefault="00290D76">
            <w:pPr>
              <w:widowControl w:val="0"/>
              <w:autoSpaceDE w:val="0"/>
              <w:autoSpaceDN w:val="0"/>
              <w:adjustRightInd w:val="0"/>
              <w:ind w:right="758"/>
              <w:rPr>
                <w:rFonts w:ascii="Arial" w:hAnsi="Arial" w:cs="Arial"/>
                <w:b/>
              </w:rPr>
            </w:pPr>
          </w:p>
        </w:tc>
        <w:tc>
          <w:tcPr>
            <w:tcW w:w="5231" w:type="dxa"/>
          </w:tcPr>
          <w:p w:rsidR="00A64BB7" w:rsidRPr="00530F24" w:rsidRDefault="00A64BB7">
            <w:pPr>
              <w:widowControl w:val="0"/>
              <w:autoSpaceDE w:val="0"/>
              <w:autoSpaceDN w:val="0"/>
              <w:adjustRightInd w:val="0"/>
              <w:ind w:right="758"/>
              <w:jc w:val="center"/>
              <w:rPr>
                <w:rFonts w:ascii="Arial" w:hAnsi="Arial" w:cs="Arial"/>
                <w:b/>
              </w:rPr>
            </w:pPr>
          </w:p>
          <w:p w:rsidR="00290D76" w:rsidRPr="00530F24" w:rsidRDefault="00274A0C">
            <w:pPr>
              <w:widowControl w:val="0"/>
              <w:autoSpaceDE w:val="0"/>
              <w:autoSpaceDN w:val="0"/>
              <w:adjustRightInd w:val="0"/>
              <w:ind w:right="758"/>
              <w:jc w:val="center"/>
              <w:rPr>
                <w:rFonts w:ascii="Arial" w:hAnsi="Arial" w:cs="Arial"/>
                <w:b/>
              </w:rPr>
            </w:pPr>
            <w:r>
              <w:rPr>
                <w:rFonts w:ascii="Arial" w:hAnsi="Arial" w:cs="Arial"/>
                <w:b/>
              </w:rPr>
              <w:t xml:space="preserve">La p.o. del servizio di ragioneria </w:t>
            </w:r>
          </w:p>
        </w:tc>
      </w:tr>
      <w:tr w:rsidR="00290D76" w:rsidRPr="00530F24" w:rsidTr="00D84A89">
        <w:tblPrEx>
          <w:tblCellMar>
            <w:top w:w="0" w:type="dxa"/>
            <w:bottom w:w="0" w:type="dxa"/>
          </w:tblCellMar>
        </w:tblPrEx>
        <w:tc>
          <w:tcPr>
            <w:tcW w:w="4620" w:type="dxa"/>
          </w:tcPr>
          <w:p w:rsidR="00290D76" w:rsidRPr="00530F24" w:rsidRDefault="00290D76">
            <w:pPr>
              <w:widowControl w:val="0"/>
              <w:autoSpaceDE w:val="0"/>
              <w:autoSpaceDN w:val="0"/>
              <w:adjustRightInd w:val="0"/>
              <w:ind w:right="758"/>
              <w:rPr>
                <w:rFonts w:ascii="Arial" w:hAnsi="Arial" w:cs="Arial"/>
                <w:b/>
              </w:rPr>
            </w:pPr>
          </w:p>
        </w:tc>
        <w:tc>
          <w:tcPr>
            <w:tcW w:w="5231" w:type="dxa"/>
          </w:tcPr>
          <w:p w:rsidR="00290D76" w:rsidRPr="00530F24" w:rsidRDefault="00E67261">
            <w:pPr>
              <w:widowControl w:val="0"/>
              <w:autoSpaceDE w:val="0"/>
              <w:autoSpaceDN w:val="0"/>
              <w:adjustRightInd w:val="0"/>
              <w:ind w:right="758"/>
              <w:jc w:val="center"/>
              <w:rPr>
                <w:rFonts w:ascii="Arial" w:hAnsi="Arial" w:cs="Arial"/>
                <w:b/>
              </w:rPr>
            </w:pPr>
            <w:r w:rsidRPr="00530F24">
              <w:rPr>
                <w:rFonts w:ascii="Arial" w:hAnsi="Arial" w:cs="Arial"/>
                <w:b/>
              </w:rPr>
              <w:t xml:space="preserve">F.to </w:t>
            </w:r>
            <w:r w:rsidR="00290D76" w:rsidRPr="00530F24">
              <w:rPr>
                <w:rFonts w:ascii="Arial" w:hAnsi="Arial" w:cs="Arial"/>
                <w:b/>
              </w:rPr>
              <w:t>Dott. Giovanni D'Amora</w:t>
            </w:r>
          </w:p>
        </w:tc>
      </w:tr>
    </w:tbl>
    <w:p w:rsidR="00290D76" w:rsidRPr="00530F24" w:rsidRDefault="00290D76">
      <w:pPr>
        <w:widowControl w:val="0"/>
        <w:autoSpaceDE w:val="0"/>
        <w:autoSpaceDN w:val="0"/>
        <w:adjustRightInd w:val="0"/>
        <w:ind w:right="758"/>
        <w:rPr>
          <w:rFonts w:ascii="Arial" w:hAnsi="Arial" w:cs="Arial"/>
          <w:b/>
        </w:rPr>
      </w:pPr>
    </w:p>
    <w:p w:rsidR="00A64BB7" w:rsidRPr="00530F24" w:rsidRDefault="00A64BB7">
      <w:pPr>
        <w:widowControl w:val="0"/>
        <w:autoSpaceDE w:val="0"/>
        <w:autoSpaceDN w:val="0"/>
        <w:adjustRightInd w:val="0"/>
        <w:ind w:right="758"/>
        <w:rPr>
          <w:rFonts w:ascii="Arial" w:hAnsi="Arial" w:cs="Arial"/>
          <w:b/>
        </w:rPr>
      </w:pPr>
    </w:p>
    <w:p w:rsidR="00A64BB7" w:rsidRPr="00530F24" w:rsidRDefault="00A64BB7">
      <w:pPr>
        <w:widowControl w:val="0"/>
        <w:autoSpaceDE w:val="0"/>
        <w:autoSpaceDN w:val="0"/>
        <w:adjustRightInd w:val="0"/>
        <w:ind w:right="758"/>
        <w:rPr>
          <w:rFonts w:ascii="Arial" w:hAnsi="Arial" w:cs="Arial"/>
          <w:b/>
        </w:rPr>
      </w:pPr>
    </w:p>
    <w:p w:rsidR="00290D76" w:rsidRPr="00530F24" w:rsidRDefault="00290D76">
      <w:pPr>
        <w:widowControl w:val="0"/>
        <w:autoSpaceDE w:val="0"/>
        <w:autoSpaceDN w:val="0"/>
        <w:adjustRightInd w:val="0"/>
        <w:ind w:right="758"/>
        <w:rPr>
          <w:rFonts w:ascii="Arial" w:hAnsi="Arial" w:cs="Arial"/>
          <w:b/>
        </w:rPr>
      </w:pPr>
      <w:r w:rsidRPr="00530F24">
        <w:rPr>
          <w:rFonts w:ascii="Arial" w:hAnsi="Arial" w:cs="Arial"/>
          <w:b/>
        </w:rPr>
        <w:t>Riferimento pratica finanziaria : 2014/487</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070"/>
      </w:tblGrid>
      <w:tr w:rsidR="002F3918" w:rsidRPr="00530F24">
        <w:tblPrEx>
          <w:tblCellMar>
            <w:top w:w="0" w:type="dxa"/>
            <w:bottom w:w="0" w:type="dxa"/>
          </w:tblCellMar>
        </w:tblPrEx>
        <w:tc>
          <w:tcPr>
            <w:tcW w:w="10070" w:type="dxa"/>
            <w:tcBorders>
              <w:top w:val="single" w:sz="6" w:space="0" w:color="auto"/>
              <w:left w:val="single" w:sz="6" w:space="0" w:color="auto"/>
              <w:bottom w:val="single" w:sz="6" w:space="0" w:color="auto"/>
              <w:right w:val="single" w:sz="6" w:space="0" w:color="auto"/>
            </w:tcBorders>
          </w:tcPr>
          <w:p w:rsidR="002F3918" w:rsidRPr="00530F24" w:rsidRDefault="002F3918" w:rsidP="00274A0C">
            <w:pPr>
              <w:widowControl w:val="0"/>
              <w:autoSpaceDE w:val="0"/>
              <w:autoSpaceDN w:val="0"/>
              <w:adjustRightInd w:val="0"/>
              <w:jc w:val="both"/>
              <w:rPr>
                <w:rFonts w:ascii="Arial" w:hAnsi="Arial" w:cs="Arial"/>
              </w:rPr>
            </w:pPr>
            <w:r w:rsidRPr="00530F24">
              <w:rPr>
                <w:rFonts w:ascii="Arial" w:hAnsi="Arial" w:cs="Arial"/>
                <w:b/>
              </w:rPr>
              <w:t xml:space="preserve">Impegno N. </w:t>
            </w:r>
            <w:r w:rsidRPr="00530F24">
              <w:rPr>
                <w:rFonts w:ascii="Arial" w:hAnsi="Arial" w:cs="Arial"/>
              </w:rPr>
              <w:t>2221</w:t>
            </w:r>
            <w:r w:rsidR="00274A0C">
              <w:rPr>
                <w:rFonts w:ascii="Arial" w:hAnsi="Arial" w:cs="Arial"/>
              </w:rPr>
              <w:t xml:space="preserve"> residui passivi </w:t>
            </w:r>
            <w:r w:rsidRPr="00530F24">
              <w:rPr>
                <w:rFonts w:ascii="Arial" w:hAnsi="Arial" w:cs="Arial"/>
              </w:rPr>
              <w:t>201</w:t>
            </w:r>
            <w:r w:rsidR="00274A0C">
              <w:rPr>
                <w:rFonts w:ascii="Arial" w:hAnsi="Arial" w:cs="Arial"/>
              </w:rPr>
              <w:t>2  sub 2104</w:t>
            </w:r>
          </w:p>
        </w:tc>
      </w:tr>
    </w:tbl>
    <w:p w:rsidR="00290D76" w:rsidRPr="00530F24" w:rsidRDefault="00290D76">
      <w:pPr>
        <w:widowControl w:val="0"/>
        <w:autoSpaceDE w:val="0"/>
        <w:autoSpaceDN w:val="0"/>
        <w:adjustRightInd w:val="0"/>
        <w:jc w:val="both"/>
        <w:rPr>
          <w:rFonts w:ascii="Arial" w:hAnsi="Arial" w:cs="Arial"/>
          <w:b/>
        </w:rPr>
      </w:pPr>
    </w:p>
    <w:p w:rsidR="00056B5F" w:rsidRDefault="00056B5F">
      <w:pPr>
        <w:widowControl w:val="0"/>
        <w:autoSpaceDE w:val="0"/>
        <w:autoSpaceDN w:val="0"/>
        <w:adjustRightInd w:val="0"/>
        <w:jc w:val="both"/>
      </w:pPr>
      <w:r>
        <w:t xml:space="preserve"> </w:t>
      </w:r>
    </w:p>
    <w:p w:rsidR="003545F0" w:rsidRPr="00696C70" w:rsidRDefault="003545F0">
      <w:pPr>
        <w:widowControl w:val="0"/>
        <w:autoSpaceDE w:val="0"/>
        <w:autoSpaceDN w:val="0"/>
        <w:adjustRightInd w:val="0"/>
        <w:rPr>
          <w:rFonts w:ascii="Verdana" w:hAnsi="Verdana"/>
          <w:sz w:val="21"/>
          <w:szCs w:val="21"/>
        </w:rPr>
      </w:pPr>
    </w:p>
    <w:p w:rsidR="004D3534" w:rsidRPr="00172A81" w:rsidRDefault="00DB0AE1" w:rsidP="004D3534">
      <w:pPr>
        <w:widowControl w:val="0"/>
        <w:autoSpaceDE w:val="0"/>
        <w:autoSpaceDN w:val="0"/>
        <w:adjustRightInd w:val="0"/>
        <w:ind w:right="758"/>
        <w:rPr>
          <w:rFonts w:ascii="Arial" w:hAnsi="Arial" w:cs="Arial"/>
        </w:rPr>
      </w:pPr>
      <w:r w:rsidRPr="00172A81">
        <w:rPr>
          <w:rFonts w:ascii="Arial" w:hAnsi="Arial" w:cs="Arial"/>
        </w:rPr>
        <w:t xml:space="preserve"> </w:t>
      </w:r>
    </w:p>
    <w:p w:rsidR="00381C67" w:rsidRPr="00172A81" w:rsidRDefault="00381C67" w:rsidP="00381C67">
      <w:pPr>
        <w:widowControl w:val="0"/>
        <w:autoSpaceDE w:val="0"/>
        <w:autoSpaceDN w:val="0"/>
        <w:adjustRightInd w:val="0"/>
        <w:ind w:right="758"/>
        <w:jc w:val="center"/>
        <w:rPr>
          <w:rFonts w:ascii="Arial" w:hAnsi="Arial" w:cs="Arial"/>
          <w:b/>
          <w:bCs/>
        </w:rPr>
      </w:pPr>
      <w:r w:rsidRPr="00172A81">
        <w:rPr>
          <w:rFonts w:ascii="Arial" w:hAnsi="Arial" w:cs="Arial"/>
        </w:rPr>
        <w:br w:type="page"/>
      </w:r>
      <w:r w:rsidRPr="00172A81">
        <w:rPr>
          <w:rFonts w:ascii="Arial" w:hAnsi="Arial" w:cs="Arial"/>
          <w:b/>
          <w:bCs/>
        </w:rPr>
        <w:lastRenderedPageBreak/>
        <w:t>CERTIFICATO DI PUBBLICAZIONE</w:t>
      </w:r>
    </w:p>
    <w:p w:rsidR="00381C67" w:rsidRPr="00172A81" w:rsidRDefault="00381C67" w:rsidP="00381C67">
      <w:pPr>
        <w:widowControl w:val="0"/>
        <w:autoSpaceDE w:val="0"/>
        <w:autoSpaceDN w:val="0"/>
        <w:adjustRightInd w:val="0"/>
        <w:ind w:right="758"/>
        <w:jc w:val="center"/>
        <w:rPr>
          <w:rFonts w:ascii="Arial" w:hAnsi="Arial" w:cs="Arial"/>
          <w:b/>
          <w:bCs/>
        </w:rPr>
      </w:pPr>
    </w:p>
    <w:p w:rsidR="00381C67" w:rsidRPr="00172A81" w:rsidRDefault="00381C67" w:rsidP="00381C67">
      <w:pPr>
        <w:widowControl w:val="0"/>
        <w:autoSpaceDE w:val="0"/>
        <w:autoSpaceDN w:val="0"/>
        <w:adjustRightInd w:val="0"/>
        <w:ind w:right="758"/>
        <w:jc w:val="center"/>
        <w:rPr>
          <w:rFonts w:ascii="Arial" w:hAnsi="Arial" w:cs="Arial"/>
          <w:b/>
          <w:bCs/>
        </w:rPr>
      </w:pPr>
    </w:p>
    <w:p w:rsidR="00381C67" w:rsidRPr="00172A81" w:rsidRDefault="00381C67" w:rsidP="00381C67">
      <w:pPr>
        <w:widowControl w:val="0"/>
        <w:autoSpaceDE w:val="0"/>
        <w:autoSpaceDN w:val="0"/>
        <w:adjustRightInd w:val="0"/>
        <w:ind w:right="758"/>
        <w:jc w:val="both"/>
        <w:rPr>
          <w:rFonts w:ascii="Arial" w:hAnsi="Arial" w:cs="Arial"/>
          <w:b/>
          <w:bCs/>
        </w:rPr>
      </w:pPr>
      <w:r w:rsidRPr="00172A81">
        <w:rPr>
          <w:rFonts w:ascii="Arial" w:hAnsi="Arial" w:cs="Arial"/>
          <w:b/>
          <w:bCs/>
        </w:rPr>
        <w:t>Certificasi dal sottoscritto Segretario Generale che, giusta relazione del Messo Comunale, copia del presente provvedimento viene pubblicata  all’Albo Pretorio On Line il giorno 12/05/2014 per quindici giorni consecutivi e vi rimarrà fino al 27/05/2014.</w:t>
      </w:r>
    </w:p>
    <w:p w:rsidR="00381C67" w:rsidRPr="00172A81" w:rsidRDefault="00381C67" w:rsidP="00381C67">
      <w:pPr>
        <w:widowControl w:val="0"/>
        <w:autoSpaceDE w:val="0"/>
        <w:autoSpaceDN w:val="0"/>
        <w:adjustRightInd w:val="0"/>
        <w:ind w:right="758"/>
        <w:jc w:val="both"/>
        <w:rPr>
          <w:rFonts w:ascii="Arial" w:hAnsi="Arial" w:cs="Arial"/>
          <w:b/>
          <w:bCs/>
        </w:rPr>
      </w:pPr>
    </w:p>
    <w:tbl>
      <w:tblPr>
        <w:tblW w:w="0" w:type="auto"/>
        <w:tblLayout w:type="fixed"/>
        <w:tblCellMar>
          <w:left w:w="70" w:type="dxa"/>
          <w:right w:w="70" w:type="dxa"/>
        </w:tblCellMar>
        <w:tblLook w:val="0000"/>
      </w:tblPr>
      <w:tblGrid>
        <w:gridCol w:w="4620"/>
        <w:gridCol w:w="4620"/>
      </w:tblGrid>
      <w:tr w:rsidR="00381C67" w:rsidRPr="00172A81" w:rsidTr="00076B4F">
        <w:tblPrEx>
          <w:tblCellMar>
            <w:top w:w="0" w:type="dxa"/>
            <w:bottom w:w="0" w:type="dxa"/>
          </w:tblCellMar>
        </w:tblPrEx>
        <w:tc>
          <w:tcPr>
            <w:tcW w:w="4620" w:type="dxa"/>
            <w:tcBorders>
              <w:top w:val="nil"/>
              <w:left w:val="nil"/>
              <w:bottom w:val="nil"/>
              <w:right w:val="nil"/>
            </w:tcBorders>
          </w:tcPr>
          <w:p w:rsidR="00381C67" w:rsidRPr="00172A81" w:rsidRDefault="00381C67" w:rsidP="00076B4F">
            <w:pPr>
              <w:widowControl w:val="0"/>
              <w:autoSpaceDE w:val="0"/>
              <w:autoSpaceDN w:val="0"/>
              <w:adjustRightInd w:val="0"/>
              <w:rPr>
                <w:rFonts w:ascii="Arial" w:hAnsi="Arial" w:cs="Arial"/>
                <w:b/>
                <w:bCs/>
              </w:rPr>
            </w:pPr>
            <w:r w:rsidRPr="00172A81">
              <w:rPr>
                <w:rFonts w:ascii="Arial" w:hAnsi="Arial" w:cs="Arial"/>
                <w:b/>
                <w:bCs/>
              </w:rPr>
              <w:t>Dal Municipio 12/05/2014</w:t>
            </w:r>
          </w:p>
        </w:tc>
        <w:tc>
          <w:tcPr>
            <w:tcW w:w="4620" w:type="dxa"/>
            <w:tcBorders>
              <w:top w:val="nil"/>
              <w:left w:val="nil"/>
              <w:bottom w:val="nil"/>
              <w:right w:val="nil"/>
            </w:tcBorders>
          </w:tcPr>
          <w:p w:rsidR="00381C67" w:rsidRPr="00172A81" w:rsidRDefault="00381C67" w:rsidP="00076B4F">
            <w:pPr>
              <w:widowControl w:val="0"/>
              <w:autoSpaceDE w:val="0"/>
              <w:autoSpaceDN w:val="0"/>
              <w:adjustRightInd w:val="0"/>
              <w:rPr>
                <w:rFonts w:ascii="Arial" w:hAnsi="Arial" w:cs="Arial"/>
                <w:b/>
                <w:bCs/>
              </w:rPr>
            </w:pPr>
            <w:r w:rsidRPr="00172A81">
              <w:rPr>
                <w:rFonts w:ascii="Arial" w:hAnsi="Arial" w:cs="Arial"/>
                <w:b/>
                <w:bCs/>
              </w:rPr>
              <w:t>IL  SEGRETARIO GENERALE</w:t>
            </w:r>
          </w:p>
        </w:tc>
      </w:tr>
      <w:tr w:rsidR="00381C67" w:rsidRPr="00172A81" w:rsidTr="00076B4F">
        <w:tblPrEx>
          <w:tblCellMar>
            <w:top w:w="0" w:type="dxa"/>
            <w:bottom w:w="0" w:type="dxa"/>
          </w:tblCellMar>
        </w:tblPrEx>
        <w:tc>
          <w:tcPr>
            <w:tcW w:w="4620" w:type="dxa"/>
            <w:tcBorders>
              <w:top w:val="nil"/>
              <w:left w:val="nil"/>
              <w:bottom w:val="nil"/>
              <w:right w:val="nil"/>
            </w:tcBorders>
          </w:tcPr>
          <w:p w:rsidR="00381C67" w:rsidRPr="00172A81" w:rsidRDefault="00381C67" w:rsidP="00076B4F">
            <w:pPr>
              <w:widowControl w:val="0"/>
              <w:autoSpaceDE w:val="0"/>
              <w:autoSpaceDN w:val="0"/>
              <w:adjustRightInd w:val="0"/>
              <w:rPr>
                <w:rFonts w:ascii="Arial" w:hAnsi="Arial" w:cs="Arial"/>
                <w:b/>
                <w:bCs/>
              </w:rPr>
            </w:pPr>
          </w:p>
        </w:tc>
        <w:tc>
          <w:tcPr>
            <w:tcW w:w="4620" w:type="dxa"/>
            <w:tcBorders>
              <w:top w:val="nil"/>
              <w:left w:val="nil"/>
              <w:bottom w:val="nil"/>
              <w:right w:val="nil"/>
            </w:tcBorders>
          </w:tcPr>
          <w:p w:rsidR="00381C67" w:rsidRPr="00172A81" w:rsidRDefault="00CC7248" w:rsidP="00076B4F">
            <w:pPr>
              <w:widowControl w:val="0"/>
              <w:autoSpaceDE w:val="0"/>
              <w:autoSpaceDN w:val="0"/>
              <w:adjustRightInd w:val="0"/>
              <w:rPr>
                <w:rFonts w:ascii="Arial" w:hAnsi="Arial" w:cs="Arial"/>
                <w:b/>
                <w:bCs/>
              </w:rPr>
            </w:pPr>
            <w:r w:rsidRPr="00172A81">
              <w:rPr>
                <w:rFonts w:ascii="Arial" w:hAnsi="Arial" w:cs="Arial"/>
                <w:b/>
                <w:bCs/>
              </w:rPr>
              <w:t xml:space="preserve">F.to </w:t>
            </w:r>
            <w:r w:rsidR="00BB3AF8" w:rsidRPr="00172A81">
              <w:rPr>
                <w:rFonts w:ascii="Arial" w:hAnsi="Arial" w:cs="Arial"/>
                <w:b/>
                <w:bCs/>
              </w:rPr>
              <w:t>Dott.ssa</w:t>
            </w:r>
            <w:r w:rsidR="00381C67" w:rsidRPr="00172A81">
              <w:rPr>
                <w:rFonts w:ascii="Arial" w:hAnsi="Arial" w:cs="Arial"/>
                <w:b/>
                <w:bCs/>
              </w:rPr>
              <w:t xml:space="preserve">    Loredana Lattene</w:t>
            </w:r>
          </w:p>
        </w:tc>
      </w:tr>
    </w:tbl>
    <w:p w:rsidR="00381C67" w:rsidRPr="00172A81" w:rsidRDefault="00381C67" w:rsidP="00381C67">
      <w:pPr>
        <w:widowControl w:val="0"/>
        <w:autoSpaceDE w:val="0"/>
        <w:autoSpaceDN w:val="0"/>
        <w:adjustRightInd w:val="0"/>
        <w:ind w:right="758"/>
        <w:jc w:val="both"/>
        <w:rPr>
          <w:rFonts w:ascii="Arial" w:hAnsi="Arial" w:cs="Arial"/>
          <w:b/>
          <w:bCs/>
        </w:rPr>
      </w:pPr>
    </w:p>
    <w:p w:rsidR="00381C67" w:rsidRPr="00172A81" w:rsidRDefault="00381C67" w:rsidP="00381C67">
      <w:pPr>
        <w:widowControl w:val="0"/>
        <w:autoSpaceDE w:val="0"/>
        <w:autoSpaceDN w:val="0"/>
        <w:adjustRightInd w:val="0"/>
        <w:ind w:right="758"/>
        <w:jc w:val="both"/>
        <w:rPr>
          <w:rFonts w:ascii="Arial" w:hAnsi="Arial" w:cs="Arial"/>
          <w:b/>
          <w:bCs/>
        </w:rPr>
      </w:pPr>
    </w:p>
    <w:p w:rsidR="00381C67" w:rsidRPr="00172A81" w:rsidRDefault="00381C67" w:rsidP="00381C67">
      <w:pPr>
        <w:widowControl w:val="0"/>
        <w:autoSpaceDE w:val="0"/>
        <w:autoSpaceDN w:val="0"/>
        <w:adjustRightInd w:val="0"/>
        <w:ind w:right="758"/>
        <w:jc w:val="both"/>
        <w:rPr>
          <w:rFonts w:ascii="Arial" w:hAnsi="Arial" w:cs="Arial"/>
        </w:rPr>
      </w:pPr>
    </w:p>
    <w:p w:rsidR="00381C67" w:rsidRPr="00172A81" w:rsidRDefault="00381C67" w:rsidP="00381C67">
      <w:pPr>
        <w:widowControl w:val="0"/>
        <w:autoSpaceDE w:val="0"/>
        <w:autoSpaceDN w:val="0"/>
        <w:adjustRightInd w:val="0"/>
        <w:ind w:right="758"/>
        <w:jc w:val="both"/>
        <w:rPr>
          <w:rFonts w:ascii="Arial" w:hAnsi="Arial" w:cs="Arial"/>
        </w:rPr>
      </w:pPr>
    </w:p>
    <w:p w:rsidR="00381C67" w:rsidRPr="00172A81" w:rsidRDefault="00381C67" w:rsidP="00381C67">
      <w:pPr>
        <w:widowControl w:val="0"/>
        <w:autoSpaceDE w:val="0"/>
        <w:autoSpaceDN w:val="0"/>
        <w:adjustRightInd w:val="0"/>
        <w:ind w:right="758"/>
        <w:jc w:val="both"/>
        <w:rPr>
          <w:rFonts w:ascii="Arial" w:hAnsi="Arial" w:cs="Arial"/>
          <w:b/>
          <w:bCs/>
        </w:rPr>
      </w:pPr>
    </w:p>
    <w:p w:rsidR="00381C67" w:rsidRPr="00172A81" w:rsidRDefault="00381C67" w:rsidP="00381C67">
      <w:pPr>
        <w:widowControl w:val="0"/>
        <w:autoSpaceDE w:val="0"/>
        <w:autoSpaceDN w:val="0"/>
        <w:adjustRightInd w:val="0"/>
        <w:ind w:right="758"/>
        <w:jc w:val="both"/>
        <w:rPr>
          <w:rFonts w:ascii="Arial" w:hAnsi="Arial" w:cs="Arial"/>
          <w:b/>
          <w:bCs/>
        </w:rPr>
      </w:pPr>
      <w:r w:rsidRPr="00172A81">
        <w:rPr>
          <w:rFonts w:ascii="Arial" w:hAnsi="Arial" w:cs="Arial"/>
          <w:b/>
          <w:bCs/>
        </w:rPr>
        <w:t>L’addetto alla pubblicazione dell’atto</w:t>
      </w:r>
    </w:p>
    <w:p w:rsidR="00381C67" w:rsidRPr="00172A81" w:rsidRDefault="00381C67" w:rsidP="00381C67">
      <w:pPr>
        <w:widowControl w:val="0"/>
        <w:autoSpaceDE w:val="0"/>
        <w:autoSpaceDN w:val="0"/>
        <w:adjustRightInd w:val="0"/>
        <w:ind w:right="758"/>
        <w:jc w:val="both"/>
        <w:rPr>
          <w:rFonts w:ascii="Arial" w:hAnsi="Arial" w:cs="Arial"/>
        </w:rPr>
      </w:pPr>
    </w:p>
    <w:p w:rsidR="00381C67" w:rsidRPr="00172A81" w:rsidRDefault="00381C67" w:rsidP="002E5207">
      <w:pPr>
        <w:spacing w:after="200" w:line="276" w:lineRule="auto"/>
        <w:rPr>
          <w:rFonts w:ascii="Arial" w:hAnsi="Arial" w:cs="Arial"/>
        </w:rPr>
      </w:pPr>
    </w:p>
    <w:p w:rsidR="00612058" w:rsidRPr="00744E6A" w:rsidRDefault="00612058" w:rsidP="00E80136">
      <w:pPr>
        <w:widowControl w:val="0"/>
        <w:autoSpaceDE w:val="0"/>
        <w:autoSpaceDN w:val="0"/>
        <w:adjustRightInd w:val="0"/>
        <w:ind w:right="758"/>
        <w:rPr>
          <w:rFonts w:ascii="Arial" w:eastAsiaTheme="minorEastAsia" w:hAnsi="Arial" w:cs="Arial"/>
        </w:rPr>
      </w:pPr>
    </w:p>
    <w:p w:rsidR="00CB6C94" w:rsidRPr="00744E6A" w:rsidRDefault="00CB6C94" w:rsidP="00E80136">
      <w:pPr>
        <w:widowControl w:val="0"/>
        <w:autoSpaceDE w:val="0"/>
        <w:autoSpaceDN w:val="0"/>
        <w:adjustRightInd w:val="0"/>
        <w:ind w:right="758"/>
        <w:rPr>
          <w:rFonts w:ascii="Arial" w:eastAsiaTheme="minorEastAsia" w:hAnsi="Arial" w:cs="Arial"/>
        </w:rPr>
      </w:pPr>
    </w:p>
    <w:p w:rsidR="00CB6C94" w:rsidRPr="00744E6A" w:rsidRDefault="00CB6C94" w:rsidP="00E80136">
      <w:pPr>
        <w:widowControl w:val="0"/>
        <w:autoSpaceDE w:val="0"/>
        <w:autoSpaceDN w:val="0"/>
        <w:adjustRightInd w:val="0"/>
        <w:ind w:right="758"/>
        <w:rPr>
          <w:rFonts w:ascii="Arial" w:eastAsiaTheme="minorEastAsia" w:hAnsi="Arial" w:cs="Arial"/>
        </w:rPr>
      </w:pPr>
    </w:p>
    <w:p w:rsidR="00CB6C94" w:rsidRPr="00744E6A" w:rsidRDefault="00CB6C94" w:rsidP="00CB6C94">
      <w:pPr>
        <w:widowControl w:val="0"/>
        <w:autoSpaceDE w:val="0"/>
        <w:autoSpaceDN w:val="0"/>
        <w:adjustRightInd w:val="0"/>
        <w:ind w:right="758"/>
        <w:jc w:val="both"/>
        <w:rPr>
          <w:rFonts w:ascii="Arial" w:eastAsiaTheme="minorEastAsia" w:hAnsi="Arial" w:cs="Arial"/>
        </w:rPr>
      </w:pPr>
      <w:r w:rsidRPr="00744E6A">
        <w:rPr>
          <w:rFonts w:ascii="Arial" w:eastAsiaTheme="minorEastAsia" w:hAnsi="Arial" w:cs="Arial"/>
        </w:rPr>
        <w:t>E' Copia conforme all'originale.</w:t>
      </w:r>
      <w:r w:rsidR="006B097C" w:rsidRPr="00744E6A">
        <w:rPr>
          <w:rFonts w:ascii="Arial" w:eastAsiaTheme="minorEastAsia" w:hAnsi="Arial" w:cs="Arial"/>
        </w:rPr>
        <w:t xml:space="preserve"> </w:t>
      </w:r>
    </w:p>
    <w:sectPr w:rsidR="00CB6C94" w:rsidRPr="00744E6A" w:rsidSect="00564D68">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AAD" w:rsidRDefault="00D66AAD" w:rsidP="00774354">
      <w:r>
        <w:separator/>
      </w:r>
    </w:p>
  </w:endnote>
  <w:endnote w:type="continuationSeparator" w:id="0">
    <w:p w:rsidR="00D66AAD" w:rsidRDefault="00D66AAD" w:rsidP="0077435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MS ??"/>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altName w:val="Palatino"/>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993"/>
    </w:tblGrid>
    <w:tr w:rsidR="00212B8F" w:rsidRPr="008C404B" w:rsidTr="009A3D06">
      <w:tblPrEx>
        <w:tblCellMar>
          <w:top w:w="0" w:type="dxa"/>
          <w:bottom w:w="0" w:type="dxa"/>
        </w:tblCellMar>
      </w:tblPrEx>
      <w:trPr>
        <w:trHeight w:val="433"/>
      </w:trPr>
      <w:tc>
        <w:tcPr>
          <w:tcW w:w="9993" w:type="dxa"/>
          <w:tcBorders>
            <w:top w:val="nil"/>
            <w:left w:val="nil"/>
            <w:bottom w:val="single" w:sz="6" w:space="0" w:color="auto"/>
            <w:right w:val="nil"/>
          </w:tcBorders>
        </w:tcPr>
        <w:p w:rsidR="00212B8F" w:rsidRPr="008C404B" w:rsidRDefault="00212B8F" w:rsidP="009A3D06">
          <w:pPr>
            <w:pStyle w:val="Pidipagina"/>
            <w:rPr>
              <w:sz w:val="20"/>
            </w:rPr>
          </w:pPr>
        </w:p>
      </w:tc>
    </w:tr>
  </w:tbl>
  <w:p w:rsidR="00212B8F" w:rsidRPr="008C404B" w:rsidRDefault="00212B8F" w:rsidP="00212B8F">
    <w:pPr>
      <w:pStyle w:val="Pidipagina"/>
      <w:jc w:val="center"/>
      <w:rPr>
        <w:sz w:val="8"/>
        <w:szCs w:val="8"/>
      </w:rPr>
    </w:pPr>
  </w:p>
  <w:p w:rsidR="00212B8F" w:rsidRDefault="00212B8F" w:rsidP="00212B8F">
    <w:pPr>
      <w:pStyle w:val="Pidipagina"/>
      <w:jc w:val="center"/>
      <w:rPr>
        <w:rFonts w:eastAsia="Arial Unicode MS"/>
        <w:sz w:val="20"/>
        <w:lang w:val="fr-FR"/>
      </w:rPr>
    </w:pPr>
    <w:r>
      <w:rPr>
        <w:sz w:val="20"/>
      </w:rPr>
      <w:t xml:space="preserve">Piazza S. Antonino - 80067 Sorrento - Italy - Tel. </w:t>
    </w:r>
    <w:r>
      <w:rPr>
        <w:sz w:val="20"/>
        <w:lang w:val="fr-FR"/>
      </w:rPr>
      <w:t>(+39) 081 5335111 - Fax (+39) 081 8771980</w:t>
    </w:r>
  </w:p>
  <w:p w:rsidR="00212B8F" w:rsidRDefault="00212B8F" w:rsidP="00212B8F">
    <w:pPr>
      <w:pStyle w:val="Pidipagina"/>
      <w:jc w:val="center"/>
      <w:rPr>
        <w:rFonts w:eastAsia="Arial Unicode MS"/>
        <w:sz w:val="20"/>
        <w:lang w:val="fr-FR"/>
      </w:rPr>
    </w:pPr>
    <w:r>
      <w:rPr>
        <w:sz w:val="20"/>
        <w:lang w:val="fr-FR"/>
      </w:rPr>
      <w:t>info@comune.sorrento.na.it  -  www.comune.sorrento.na.it</w:t>
    </w:r>
  </w:p>
  <w:p w:rsidR="00212B8F" w:rsidRDefault="00212B8F" w:rsidP="00212B8F">
    <w:pPr>
      <w:pStyle w:val="Pidipagina"/>
      <w:jc w:val="center"/>
      <w:rPr>
        <w:sz w:val="20"/>
        <w:szCs w:val="20"/>
      </w:rPr>
    </w:pPr>
    <w:r>
      <w:rPr>
        <w:sz w:val="20"/>
        <w:szCs w:val="20"/>
      </w:rPr>
      <w:t>Comune di Sorrento - Determinazione n. 538 del 08/05/2014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993"/>
    </w:tblGrid>
    <w:tr w:rsidR="00C5691B" w:rsidRPr="008C404B" w:rsidTr="00517860">
      <w:tblPrEx>
        <w:tblCellMar>
          <w:top w:w="0" w:type="dxa"/>
          <w:bottom w:w="0" w:type="dxa"/>
        </w:tblCellMar>
      </w:tblPrEx>
      <w:trPr>
        <w:trHeight w:val="433"/>
      </w:trPr>
      <w:tc>
        <w:tcPr>
          <w:tcW w:w="9993" w:type="dxa"/>
          <w:tcBorders>
            <w:top w:val="nil"/>
            <w:left w:val="nil"/>
            <w:bottom w:val="single" w:sz="6" w:space="0" w:color="auto"/>
            <w:right w:val="nil"/>
          </w:tcBorders>
        </w:tcPr>
        <w:p w:rsidR="00C5691B" w:rsidRPr="008C404B" w:rsidRDefault="00C5691B" w:rsidP="00517860">
          <w:pPr>
            <w:pStyle w:val="Pidipagina"/>
            <w:rPr>
              <w:sz w:val="20"/>
            </w:rPr>
          </w:pPr>
        </w:p>
      </w:tc>
    </w:tr>
  </w:tbl>
  <w:p w:rsidR="00C5691B" w:rsidRPr="008C404B" w:rsidRDefault="00C5691B" w:rsidP="00C5691B">
    <w:pPr>
      <w:pStyle w:val="Pidipagina"/>
      <w:jc w:val="center"/>
      <w:rPr>
        <w:sz w:val="8"/>
        <w:szCs w:val="8"/>
      </w:rPr>
    </w:pPr>
  </w:p>
  <w:p w:rsidR="00C5691B" w:rsidRDefault="00C5691B" w:rsidP="00C5691B">
    <w:pPr>
      <w:pStyle w:val="Pidipagina"/>
      <w:jc w:val="center"/>
      <w:rPr>
        <w:rFonts w:eastAsia="Arial Unicode MS"/>
        <w:sz w:val="20"/>
        <w:lang w:val="fr-FR"/>
      </w:rPr>
    </w:pPr>
    <w:r>
      <w:rPr>
        <w:sz w:val="20"/>
      </w:rPr>
      <w:t xml:space="preserve">Piazza S. Antonino - 80067 Sorrento - Italy - Tel. </w:t>
    </w:r>
    <w:r>
      <w:rPr>
        <w:sz w:val="20"/>
        <w:lang w:val="fr-FR"/>
      </w:rPr>
      <w:t>(+39) 081 5335111 - Fax (+39) 081 8771980</w:t>
    </w:r>
  </w:p>
  <w:p w:rsidR="00C5691B" w:rsidRDefault="00C5691B" w:rsidP="00C5691B">
    <w:pPr>
      <w:pStyle w:val="Pidipagina"/>
      <w:jc w:val="center"/>
      <w:rPr>
        <w:rFonts w:eastAsia="Arial Unicode MS"/>
        <w:sz w:val="20"/>
        <w:lang w:val="fr-FR"/>
      </w:rPr>
    </w:pPr>
    <w:r>
      <w:rPr>
        <w:sz w:val="20"/>
        <w:lang w:val="fr-FR"/>
      </w:rPr>
      <w:t>info@comune.sorrento.na.it  -  www.comune.sorrento.na.it</w:t>
    </w:r>
  </w:p>
  <w:p w:rsidR="00C5691B" w:rsidRDefault="00C5691B" w:rsidP="00C5691B">
    <w:pPr>
      <w:pStyle w:val="Pidipagina"/>
      <w:jc w:val="center"/>
      <w:rPr>
        <w:sz w:val="20"/>
        <w:szCs w:val="20"/>
      </w:rPr>
    </w:pPr>
    <w:r>
      <w:rPr>
        <w:sz w:val="20"/>
        <w:szCs w:val="20"/>
      </w:rPr>
      <w:t>Comune di Sorrento - Determinazione n. 538 del 08/05/2014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D68" w:rsidRDefault="00B3430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AAD" w:rsidRDefault="00D66AAD" w:rsidP="00774354">
      <w:r>
        <w:separator/>
      </w:r>
    </w:p>
  </w:footnote>
  <w:footnote w:type="continuationSeparator" w:id="0">
    <w:p w:rsidR="00D66AAD" w:rsidRDefault="00D66AAD" w:rsidP="007743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993"/>
    </w:tblGrid>
    <w:tr w:rsidR="00212B8F" w:rsidTr="009A3D06">
      <w:tblPrEx>
        <w:tblCellMar>
          <w:top w:w="0" w:type="dxa"/>
          <w:bottom w:w="0" w:type="dxa"/>
        </w:tblCellMar>
      </w:tblPrEx>
      <w:tc>
        <w:tcPr>
          <w:tcW w:w="9993" w:type="dxa"/>
          <w:tcBorders>
            <w:top w:val="nil"/>
            <w:left w:val="nil"/>
            <w:bottom w:val="single" w:sz="6" w:space="0" w:color="auto"/>
            <w:right w:val="nil"/>
          </w:tcBorders>
        </w:tcPr>
        <w:p w:rsidR="00212B8F" w:rsidRDefault="00212B8F" w:rsidP="009A3D06">
          <w:pPr>
            <w:widowControl w:val="0"/>
            <w:autoSpaceDE w:val="0"/>
            <w:autoSpaceDN w:val="0"/>
            <w:adjustRightInd w:val="0"/>
            <w:jc w:val="center"/>
            <w:rPr>
              <w:sz w:val="12"/>
              <w:szCs w:val="12"/>
            </w:rPr>
          </w:pPr>
        </w:p>
        <w:p w:rsidR="00212B8F" w:rsidRDefault="00B34304" w:rsidP="009A3D06">
          <w:pPr>
            <w:widowControl w:val="0"/>
            <w:autoSpaceDE w:val="0"/>
            <w:autoSpaceDN w:val="0"/>
            <w:adjustRightInd w:val="0"/>
            <w:jc w:val="center"/>
            <w:rPr>
              <w:sz w:val="20"/>
              <w:szCs w:val="20"/>
            </w:rPr>
          </w:pPr>
          <w:r>
            <w:rPr>
              <w:noProof/>
              <w:sz w:val="20"/>
              <w:szCs w:val="20"/>
            </w:rPr>
            <w:drawing>
              <wp:inline distT="0" distB="0" distL="0" distR="0">
                <wp:extent cx="1981200" cy="1162050"/>
                <wp:effectExtent l="1905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981200" cy="1162050"/>
                        </a:xfrm>
                        <a:prstGeom prst="rect">
                          <a:avLst/>
                        </a:prstGeom>
                        <a:noFill/>
                        <a:ln w="9525">
                          <a:noFill/>
                          <a:miter lim="800000"/>
                          <a:headEnd/>
                          <a:tailEnd/>
                        </a:ln>
                      </pic:spPr>
                    </pic:pic>
                  </a:graphicData>
                </a:graphic>
              </wp:inline>
            </w:drawing>
          </w:r>
        </w:p>
      </w:tc>
    </w:tr>
  </w:tbl>
  <w:p w:rsidR="00212B8F" w:rsidRPr="00212B8F" w:rsidRDefault="00212B8F" w:rsidP="00212B8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993"/>
    </w:tblGrid>
    <w:tr w:rsidR="00774354" w:rsidTr="00517860">
      <w:tblPrEx>
        <w:tblCellMar>
          <w:top w:w="0" w:type="dxa"/>
          <w:bottom w:w="0" w:type="dxa"/>
        </w:tblCellMar>
      </w:tblPrEx>
      <w:tc>
        <w:tcPr>
          <w:tcW w:w="9993" w:type="dxa"/>
          <w:tcBorders>
            <w:top w:val="nil"/>
            <w:left w:val="nil"/>
            <w:bottom w:val="single" w:sz="6" w:space="0" w:color="auto"/>
            <w:right w:val="nil"/>
          </w:tcBorders>
        </w:tcPr>
        <w:p w:rsidR="00774354" w:rsidRDefault="00774354" w:rsidP="00517860">
          <w:pPr>
            <w:widowControl w:val="0"/>
            <w:autoSpaceDE w:val="0"/>
            <w:autoSpaceDN w:val="0"/>
            <w:adjustRightInd w:val="0"/>
            <w:jc w:val="center"/>
            <w:rPr>
              <w:sz w:val="12"/>
              <w:szCs w:val="12"/>
            </w:rPr>
          </w:pPr>
        </w:p>
        <w:p w:rsidR="00774354" w:rsidRDefault="00B34304" w:rsidP="00517860">
          <w:pPr>
            <w:widowControl w:val="0"/>
            <w:autoSpaceDE w:val="0"/>
            <w:autoSpaceDN w:val="0"/>
            <w:adjustRightInd w:val="0"/>
            <w:jc w:val="center"/>
            <w:rPr>
              <w:sz w:val="20"/>
              <w:szCs w:val="20"/>
            </w:rPr>
          </w:pPr>
          <w:r>
            <w:rPr>
              <w:noProof/>
              <w:sz w:val="20"/>
              <w:szCs w:val="20"/>
            </w:rPr>
            <w:drawing>
              <wp:inline distT="0" distB="0" distL="0" distR="0">
                <wp:extent cx="1981200" cy="1162050"/>
                <wp:effectExtent l="1905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981200" cy="1162050"/>
                        </a:xfrm>
                        <a:prstGeom prst="rect">
                          <a:avLst/>
                        </a:prstGeom>
                        <a:noFill/>
                        <a:ln w="9525">
                          <a:noFill/>
                          <a:miter lim="800000"/>
                          <a:headEnd/>
                          <a:tailEnd/>
                        </a:ln>
                      </pic:spPr>
                    </pic:pic>
                  </a:graphicData>
                </a:graphic>
              </wp:inline>
            </w:drawing>
          </w:r>
        </w:p>
      </w:tc>
    </w:tr>
  </w:tbl>
  <w:p w:rsidR="00774354" w:rsidRPr="00774354" w:rsidRDefault="00774354" w:rsidP="00774354">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D68" w:rsidRDefault="00B3430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767C9"/>
    <w:multiLevelType w:val="hybridMultilevel"/>
    <w:tmpl w:val="B2F8525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3AAF0FAB"/>
    <w:multiLevelType w:val="hybridMultilevel"/>
    <w:tmpl w:val="7CD2E390"/>
    <w:lvl w:ilvl="0" w:tplc="45F08B1E">
      <w:start w:val="10"/>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doNotHyphenateCaps/>
  <w:evenAndOddHeader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rsids>
    <w:rsidRoot w:val="00290D76"/>
    <w:rsid w:val="000546EF"/>
    <w:rsid w:val="00056B5F"/>
    <w:rsid w:val="00076B4F"/>
    <w:rsid w:val="000A628B"/>
    <w:rsid w:val="000E7CC2"/>
    <w:rsid w:val="001235BE"/>
    <w:rsid w:val="00156016"/>
    <w:rsid w:val="00172A81"/>
    <w:rsid w:val="00173062"/>
    <w:rsid w:val="0017746A"/>
    <w:rsid w:val="00195B35"/>
    <w:rsid w:val="001A0FA3"/>
    <w:rsid w:val="001A6F84"/>
    <w:rsid w:val="00212B8F"/>
    <w:rsid w:val="00236760"/>
    <w:rsid w:val="00274A0C"/>
    <w:rsid w:val="00290D76"/>
    <w:rsid w:val="002C44A3"/>
    <w:rsid w:val="002E5207"/>
    <w:rsid w:val="002F3918"/>
    <w:rsid w:val="003274E0"/>
    <w:rsid w:val="00345DFE"/>
    <w:rsid w:val="003545F0"/>
    <w:rsid w:val="00381C67"/>
    <w:rsid w:val="003B6DF8"/>
    <w:rsid w:val="00496795"/>
    <w:rsid w:val="004D3534"/>
    <w:rsid w:val="00503EA2"/>
    <w:rsid w:val="00517860"/>
    <w:rsid w:val="00522797"/>
    <w:rsid w:val="0052356E"/>
    <w:rsid w:val="00530F24"/>
    <w:rsid w:val="00531D92"/>
    <w:rsid w:val="005C0311"/>
    <w:rsid w:val="00612058"/>
    <w:rsid w:val="006230F8"/>
    <w:rsid w:val="00696C70"/>
    <w:rsid w:val="006B097C"/>
    <w:rsid w:val="00730168"/>
    <w:rsid w:val="00744E6A"/>
    <w:rsid w:val="00756EA4"/>
    <w:rsid w:val="00774354"/>
    <w:rsid w:val="007C0204"/>
    <w:rsid w:val="00803369"/>
    <w:rsid w:val="00873DDB"/>
    <w:rsid w:val="008A21F2"/>
    <w:rsid w:val="008C06B2"/>
    <w:rsid w:val="008C404B"/>
    <w:rsid w:val="009723A7"/>
    <w:rsid w:val="009A3D06"/>
    <w:rsid w:val="00A24D0E"/>
    <w:rsid w:val="00A5277D"/>
    <w:rsid w:val="00A571D2"/>
    <w:rsid w:val="00A6363C"/>
    <w:rsid w:val="00A64BB7"/>
    <w:rsid w:val="00AC3A54"/>
    <w:rsid w:val="00AC4EAC"/>
    <w:rsid w:val="00B34304"/>
    <w:rsid w:val="00B349A4"/>
    <w:rsid w:val="00B85F54"/>
    <w:rsid w:val="00BA23CB"/>
    <w:rsid w:val="00BB3AF8"/>
    <w:rsid w:val="00C46ECA"/>
    <w:rsid w:val="00C52CC2"/>
    <w:rsid w:val="00C561C1"/>
    <w:rsid w:val="00C5691B"/>
    <w:rsid w:val="00C86117"/>
    <w:rsid w:val="00C9651C"/>
    <w:rsid w:val="00CA1B05"/>
    <w:rsid w:val="00CB6C94"/>
    <w:rsid w:val="00CB6F8D"/>
    <w:rsid w:val="00CC7248"/>
    <w:rsid w:val="00CF0D16"/>
    <w:rsid w:val="00D343C8"/>
    <w:rsid w:val="00D66AAD"/>
    <w:rsid w:val="00D84A89"/>
    <w:rsid w:val="00D908A4"/>
    <w:rsid w:val="00DB0AE1"/>
    <w:rsid w:val="00DE1FA5"/>
    <w:rsid w:val="00DF44E5"/>
    <w:rsid w:val="00E54CB1"/>
    <w:rsid w:val="00E67261"/>
    <w:rsid w:val="00EA0BB7"/>
    <w:rsid w:val="00EB3218"/>
    <w:rsid w:val="00EE70F1"/>
    <w:rsid w:val="00EE7116"/>
    <w:rsid w:val="00F2172A"/>
    <w:rsid w:val="00F314AB"/>
    <w:rsid w:val="00F523AA"/>
    <w:rsid w:val="00F54586"/>
    <w:rsid w:val="00F97FB6"/>
    <w:rsid w:val="00FE14E8"/>
    <w:rsid w:val="00FF0C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90D76"/>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unhideWhenUsed/>
    <w:rsid w:val="00774354"/>
    <w:pPr>
      <w:tabs>
        <w:tab w:val="center" w:pos="4819"/>
        <w:tab w:val="right" w:pos="9638"/>
      </w:tabs>
    </w:pPr>
  </w:style>
  <w:style w:type="character" w:customStyle="1" w:styleId="PidipaginaCarattere">
    <w:name w:val="Piè di pagina Carattere"/>
    <w:basedOn w:val="Carpredefinitoparagrafo"/>
    <w:link w:val="Pidipagina"/>
    <w:uiPriority w:val="99"/>
    <w:locked/>
    <w:rsid w:val="00774354"/>
    <w:rPr>
      <w:rFonts w:cs="Times New Roman"/>
      <w:sz w:val="24"/>
      <w:szCs w:val="24"/>
    </w:rPr>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2546166">
      <w:marLeft w:val="0"/>
      <w:marRight w:val="0"/>
      <w:marTop w:val="0"/>
      <w:marBottom w:val="0"/>
      <w:divBdr>
        <w:top w:val="none" w:sz="0" w:space="0" w:color="auto"/>
        <w:left w:val="none" w:sz="0" w:space="0" w:color="auto"/>
        <w:bottom w:val="none" w:sz="0" w:space="0" w:color="auto"/>
        <w:right w:val="none" w:sz="0" w:space="0" w:color="auto"/>
      </w:divBdr>
    </w:div>
    <w:div w:id="572546167">
      <w:marLeft w:val="0"/>
      <w:marRight w:val="0"/>
      <w:marTop w:val="0"/>
      <w:marBottom w:val="0"/>
      <w:divBdr>
        <w:top w:val="none" w:sz="0" w:space="0" w:color="auto"/>
        <w:left w:val="none" w:sz="0" w:space="0" w:color="auto"/>
        <w:bottom w:val="none" w:sz="0" w:space="0" w:color="auto"/>
        <w:right w:val="none" w:sz="0" w:space="0" w:color="auto"/>
      </w:divBdr>
    </w:div>
    <w:div w:id="776025466">
      <w:marLeft w:val="0"/>
      <w:marRight w:val="0"/>
      <w:marTop w:val="0"/>
      <w:marBottom w:val="0"/>
      <w:divBdr>
        <w:top w:val="none" w:sz="0" w:space="0" w:color="auto"/>
        <w:left w:val="none" w:sz="0" w:space="0" w:color="auto"/>
        <w:bottom w:val="none" w:sz="0" w:space="0" w:color="auto"/>
        <w:right w:val="none" w:sz="0" w:space="0" w:color="auto"/>
      </w:divBdr>
    </w:div>
    <w:div w:id="776025467">
      <w:marLeft w:val="0"/>
      <w:marRight w:val="0"/>
      <w:marTop w:val="0"/>
      <w:marBottom w:val="0"/>
      <w:divBdr>
        <w:top w:val="none" w:sz="0" w:space="0" w:color="auto"/>
        <w:left w:val="none" w:sz="0" w:space="0" w:color="auto"/>
        <w:bottom w:val="none" w:sz="0" w:space="0" w:color="auto"/>
        <w:right w:val="none" w:sz="0" w:space="0" w:color="auto"/>
      </w:divBdr>
    </w:div>
    <w:div w:id="776025468">
      <w:marLeft w:val="0"/>
      <w:marRight w:val="0"/>
      <w:marTop w:val="0"/>
      <w:marBottom w:val="0"/>
      <w:divBdr>
        <w:top w:val="none" w:sz="0" w:space="0" w:color="auto"/>
        <w:left w:val="none" w:sz="0" w:space="0" w:color="auto"/>
        <w:bottom w:val="none" w:sz="0" w:space="0" w:color="auto"/>
        <w:right w:val="none" w:sz="0" w:space="0" w:color="auto"/>
      </w:divBdr>
    </w:div>
    <w:div w:id="776025469">
      <w:marLeft w:val="0"/>
      <w:marRight w:val="0"/>
      <w:marTop w:val="0"/>
      <w:marBottom w:val="0"/>
      <w:divBdr>
        <w:top w:val="none" w:sz="0" w:space="0" w:color="auto"/>
        <w:left w:val="none" w:sz="0" w:space="0" w:color="auto"/>
        <w:bottom w:val="none" w:sz="0" w:space="0" w:color="auto"/>
        <w:right w:val="none" w:sz="0" w:space="0" w:color="auto"/>
      </w:divBdr>
    </w:div>
    <w:div w:id="776025470">
      <w:marLeft w:val="0"/>
      <w:marRight w:val="0"/>
      <w:marTop w:val="0"/>
      <w:marBottom w:val="0"/>
      <w:divBdr>
        <w:top w:val="none" w:sz="0" w:space="0" w:color="auto"/>
        <w:left w:val="none" w:sz="0" w:space="0" w:color="auto"/>
        <w:bottom w:val="none" w:sz="0" w:space="0" w:color="auto"/>
        <w:right w:val="none" w:sz="0" w:space="0" w:color="auto"/>
      </w:divBdr>
    </w:div>
    <w:div w:id="901329089">
      <w:marLeft w:val="0"/>
      <w:marRight w:val="0"/>
      <w:marTop w:val="0"/>
      <w:marBottom w:val="0"/>
      <w:divBdr>
        <w:top w:val="none" w:sz="0" w:space="0" w:color="auto"/>
        <w:left w:val="none" w:sz="0" w:space="0" w:color="auto"/>
        <w:bottom w:val="none" w:sz="0" w:space="0" w:color="auto"/>
        <w:right w:val="none" w:sz="0" w:space="0" w:color="auto"/>
      </w:divBdr>
    </w:div>
    <w:div w:id="9013290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2706</Words>
  <Characters>15426</Characters>
  <Application>Microsoft Office Word</Application>
  <DocSecurity>4</DocSecurity>
  <Lines>128</Lines>
  <Paragraphs>36</Paragraphs>
  <ScaleCrop>false</ScaleCrop>
  <Company>Intersiel S.p.A.</Company>
  <LinksUpToDate>false</LinksUpToDate>
  <CharactersWithSpaces>18096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Eserc</dc:title>
  <dc:subject/>
  <dc:creator>Vercillo Franco</dc:creator>
  <cp:keywords/>
  <dc:description/>
  <cp:lastModifiedBy> </cp:lastModifiedBy>
  <cp:revision>2</cp:revision>
  <dcterms:created xsi:type="dcterms:W3CDTF">2014-10-01T11:44:00Z</dcterms:created>
  <dcterms:modified xsi:type="dcterms:W3CDTF">2014-10-01T11:44:00Z</dcterms:modified>
</cp:coreProperties>
</file>